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32410">
        <w:trPr>
          <w:trHeight w:hRule="exact" w:val="1528"/>
        </w:trPr>
        <w:tc>
          <w:tcPr>
            <w:tcW w:w="143" w:type="dxa"/>
          </w:tcPr>
          <w:p w:rsidR="00B32410" w:rsidRDefault="00B32410"/>
        </w:tc>
        <w:tc>
          <w:tcPr>
            <w:tcW w:w="285" w:type="dxa"/>
          </w:tcPr>
          <w:p w:rsidR="00B32410" w:rsidRDefault="00B32410"/>
        </w:tc>
        <w:tc>
          <w:tcPr>
            <w:tcW w:w="710" w:type="dxa"/>
          </w:tcPr>
          <w:p w:rsidR="00B32410" w:rsidRDefault="00B32410"/>
        </w:tc>
        <w:tc>
          <w:tcPr>
            <w:tcW w:w="1419" w:type="dxa"/>
          </w:tcPr>
          <w:p w:rsidR="00B32410" w:rsidRDefault="00B32410"/>
        </w:tc>
        <w:tc>
          <w:tcPr>
            <w:tcW w:w="1419" w:type="dxa"/>
          </w:tcPr>
          <w:p w:rsidR="00B32410" w:rsidRDefault="00B32410"/>
        </w:tc>
        <w:tc>
          <w:tcPr>
            <w:tcW w:w="710" w:type="dxa"/>
          </w:tcPr>
          <w:p w:rsidR="00B32410" w:rsidRDefault="00B32410"/>
        </w:tc>
        <w:tc>
          <w:tcPr>
            <w:tcW w:w="5543" w:type="dxa"/>
            <w:gridSpan w:val="4"/>
            <w:shd w:val="clear" w:color="000000" w:fill="FFFFFF"/>
            <w:tcMar>
              <w:left w:w="34" w:type="dxa"/>
              <w:right w:w="34" w:type="dxa"/>
            </w:tcMar>
          </w:tcPr>
          <w:p w:rsidR="00B32410" w:rsidRDefault="00AF703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B32410">
        <w:trPr>
          <w:trHeight w:hRule="exact" w:val="138"/>
        </w:trPr>
        <w:tc>
          <w:tcPr>
            <w:tcW w:w="143" w:type="dxa"/>
          </w:tcPr>
          <w:p w:rsidR="00B32410" w:rsidRDefault="00B32410"/>
        </w:tc>
        <w:tc>
          <w:tcPr>
            <w:tcW w:w="285" w:type="dxa"/>
          </w:tcPr>
          <w:p w:rsidR="00B32410" w:rsidRDefault="00B32410"/>
        </w:tc>
        <w:tc>
          <w:tcPr>
            <w:tcW w:w="710" w:type="dxa"/>
          </w:tcPr>
          <w:p w:rsidR="00B32410" w:rsidRDefault="00B32410"/>
        </w:tc>
        <w:tc>
          <w:tcPr>
            <w:tcW w:w="1419" w:type="dxa"/>
          </w:tcPr>
          <w:p w:rsidR="00B32410" w:rsidRDefault="00B32410"/>
        </w:tc>
        <w:tc>
          <w:tcPr>
            <w:tcW w:w="1419" w:type="dxa"/>
          </w:tcPr>
          <w:p w:rsidR="00B32410" w:rsidRDefault="00B32410"/>
        </w:tc>
        <w:tc>
          <w:tcPr>
            <w:tcW w:w="710" w:type="dxa"/>
          </w:tcPr>
          <w:p w:rsidR="00B32410" w:rsidRDefault="00B32410"/>
        </w:tc>
        <w:tc>
          <w:tcPr>
            <w:tcW w:w="426" w:type="dxa"/>
          </w:tcPr>
          <w:p w:rsidR="00B32410" w:rsidRDefault="00B32410"/>
        </w:tc>
        <w:tc>
          <w:tcPr>
            <w:tcW w:w="1277" w:type="dxa"/>
          </w:tcPr>
          <w:p w:rsidR="00B32410" w:rsidRDefault="00B32410"/>
        </w:tc>
        <w:tc>
          <w:tcPr>
            <w:tcW w:w="993" w:type="dxa"/>
          </w:tcPr>
          <w:p w:rsidR="00B32410" w:rsidRDefault="00B32410"/>
        </w:tc>
        <w:tc>
          <w:tcPr>
            <w:tcW w:w="2836" w:type="dxa"/>
          </w:tcPr>
          <w:p w:rsidR="00B32410" w:rsidRDefault="00B32410"/>
        </w:tc>
      </w:tr>
      <w:tr w:rsidR="00B32410">
        <w:trPr>
          <w:trHeight w:hRule="exact" w:val="585"/>
        </w:trPr>
        <w:tc>
          <w:tcPr>
            <w:tcW w:w="10221" w:type="dxa"/>
            <w:gridSpan w:val="10"/>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32410" w:rsidRDefault="00AF703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32410">
        <w:trPr>
          <w:trHeight w:hRule="exact" w:val="314"/>
        </w:trPr>
        <w:tc>
          <w:tcPr>
            <w:tcW w:w="10221" w:type="dxa"/>
            <w:gridSpan w:val="10"/>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32410">
        <w:trPr>
          <w:trHeight w:hRule="exact" w:val="211"/>
        </w:trPr>
        <w:tc>
          <w:tcPr>
            <w:tcW w:w="143" w:type="dxa"/>
          </w:tcPr>
          <w:p w:rsidR="00B32410" w:rsidRDefault="00B32410"/>
        </w:tc>
        <w:tc>
          <w:tcPr>
            <w:tcW w:w="285" w:type="dxa"/>
          </w:tcPr>
          <w:p w:rsidR="00B32410" w:rsidRDefault="00B32410"/>
        </w:tc>
        <w:tc>
          <w:tcPr>
            <w:tcW w:w="710" w:type="dxa"/>
          </w:tcPr>
          <w:p w:rsidR="00B32410" w:rsidRDefault="00B32410"/>
        </w:tc>
        <w:tc>
          <w:tcPr>
            <w:tcW w:w="1419" w:type="dxa"/>
          </w:tcPr>
          <w:p w:rsidR="00B32410" w:rsidRDefault="00B32410"/>
        </w:tc>
        <w:tc>
          <w:tcPr>
            <w:tcW w:w="1419" w:type="dxa"/>
          </w:tcPr>
          <w:p w:rsidR="00B32410" w:rsidRDefault="00B32410"/>
        </w:tc>
        <w:tc>
          <w:tcPr>
            <w:tcW w:w="710" w:type="dxa"/>
          </w:tcPr>
          <w:p w:rsidR="00B32410" w:rsidRDefault="00B32410"/>
        </w:tc>
        <w:tc>
          <w:tcPr>
            <w:tcW w:w="426" w:type="dxa"/>
          </w:tcPr>
          <w:p w:rsidR="00B32410" w:rsidRDefault="00B32410"/>
        </w:tc>
        <w:tc>
          <w:tcPr>
            <w:tcW w:w="1277" w:type="dxa"/>
          </w:tcPr>
          <w:p w:rsidR="00B32410" w:rsidRDefault="00B32410"/>
        </w:tc>
        <w:tc>
          <w:tcPr>
            <w:tcW w:w="993" w:type="dxa"/>
          </w:tcPr>
          <w:p w:rsidR="00B32410" w:rsidRDefault="00B32410"/>
        </w:tc>
        <w:tc>
          <w:tcPr>
            <w:tcW w:w="2836" w:type="dxa"/>
          </w:tcPr>
          <w:p w:rsidR="00B32410" w:rsidRDefault="00B32410"/>
        </w:tc>
      </w:tr>
      <w:tr w:rsidR="00B32410">
        <w:trPr>
          <w:trHeight w:hRule="exact" w:val="277"/>
        </w:trPr>
        <w:tc>
          <w:tcPr>
            <w:tcW w:w="143" w:type="dxa"/>
          </w:tcPr>
          <w:p w:rsidR="00B32410" w:rsidRDefault="00B32410"/>
        </w:tc>
        <w:tc>
          <w:tcPr>
            <w:tcW w:w="285" w:type="dxa"/>
          </w:tcPr>
          <w:p w:rsidR="00B32410" w:rsidRDefault="00B32410"/>
        </w:tc>
        <w:tc>
          <w:tcPr>
            <w:tcW w:w="710" w:type="dxa"/>
          </w:tcPr>
          <w:p w:rsidR="00B32410" w:rsidRDefault="00B32410"/>
        </w:tc>
        <w:tc>
          <w:tcPr>
            <w:tcW w:w="1419" w:type="dxa"/>
          </w:tcPr>
          <w:p w:rsidR="00B32410" w:rsidRDefault="00B32410"/>
        </w:tc>
        <w:tc>
          <w:tcPr>
            <w:tcW w:w="1419" w:type="dxa"/>
          </w:tcPr>
          <w:p w:rsidR="00B32410" w:rsidRDefault="00B32410"/>
        </w:tc>
        <w:tc>
          <w:tcPr>
            <w:tcW w:w="710" w:type="dxa"/>
          </w:tcPr>
          <w:p w:rsidR="00B32410" w:rsidRDefault="00B32410"/>
        </w:tc>
        <w:tc>
          <w:tcPr>
            <w:tcW w:w="426" w:type="dxa"/>
          </w:tcPr>
          <w:p w:rsidR="00B32410" w:rsidRDefault="00B32410"/>
        </w:tc>
        <w:tc>
          <w:tcPr>
            <w:tcW w:w="1277" w:type="dxa"/>
          </w:tcPr>
          <w:p w:rsidR="00B32410" w:rsidRDefault="00B32410"/>
        </w:tc>
        <w:tc>
          <w:tcPr>
            <w:tcW w:w="3842" w:type="dxa"/>
            <w:gridSpan w:val="2"/>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УТВЕРЖДАЮ</w:t>
            </w:r>
          </w:p>
        </w:tc>
      </w:tr>
      <w:tr w:rsidR="00B32410">
        <w:trPr>
          <w:trHeight w:hRule="exact" w:val="138"/>
        </w:trPr>
        <w:tc>
          <w:tcPr>
            <w:tcW w:w="143" w:type="dxa"/>
          </w:tcPr>
          <w:p w:rsidR="00B32410" w:rsidRDefault="00B32410"/>
        </w:tc>
        <w:tc>
          <w:tcPr>
            <w:tcW w:w="285" w:type="dxa"/>
          </w:tcPr>
          <w:p w:rsidR="00B32410" w:rsidRDefault="00B32410"/>
        </w:tc>
        <w:tc>
          <w:tcPr>
            <w:tcW w:w="710" w:type="dxa"/>
          </w:tcPr>
          <w:p w:rsidR="00B32410" w:rsidRDefault="00B32410"/>
        </w:tc>
        <w:tc>
          <w:tcPr>
            <w:tcW w:w="1419" w:type="dxa"/>
          </w:tcPr>
          <w:p w:rsidR="00B32410" w:rsidRDefault="00B32410"/>
        </w:tc>
        <w:tc>
          <w:tcPr>
            <w:tcW w:w="1419" w:type="dxa"/>
          </w:tcPr>
          <w:p w:rsidR="00B32410" w:rsidRDefault="00B32410"/>
        </w:tc>
        <w:tc>
          <w:tcPr>
            <w:tcW w:w="710" w:type="dxa"/>
          </w:tcPr>
          <w:p w:rsidR="00B32410" w:rsidRDefault="00B32410"/>
        </w:tc>
        <w:tc>
          <w:tcPr>
            <w:tcW w:w="426" w:type="dxa"/>
          </w:tcPr>
          <w:p w:rsidR="00B32410" w:rsidRDefault="00B32410"/>
        </w:tc>
        <w:tc>
          <w:tcPr>
            <w:tcW w:w="1277" w:type="dxa"/>
          </w:tcPr>
          <w:p w:rsidR="00B32410" w:rsidRDefault="00B32410"/>
        </w:tc>
        <w:tc>
          <w:tcPr>
            <w:tcW w:w="993" w:type="dxa"/>
          </w:tcPr>
          <w:p w:rsidR="00B32410" w:rsidRDefault="00B32410"/>
        </w:tc>
        <w:tc>
          <w:tcPr>
            <w:tcW w:w="2836" w:type="dxa"/>
          </w:tcPr>
          <w:p w:rsidR="00B32410" w:rsidRDefault="00B32410"/>
        </w:tc>
      </w:tr>
      <w:tr w:rsidR="00B32410">
        <w:trPr>
          <w:trHeight w:hRule="exact" w:val="277"/>
        </w:trPr>
        <w:tc>
          <w:tcPr>
            <w:tcW w:w="143" w:type="dxa"/>
          </w:tcPr>
          <w:p w:rsidR="00B32410" w:rsidRDefault="00B32410"/>
        </w:tc>
        <w:tc>
          <w:tcPr>
            <w:tcW w:w="285" w:type="dxa"/>
          </w:tcPr>
          <w:p w:rsidR="00B32410" w:rsidRDefault="00B32410"/>
        </w:tc>
        <w:tc>
          <w:tcPr>
            <w:tcW w:w="710" w:type="dxa"/>
          </w:tcPr>
          <w:p w:rsidR="00B32410" w:rsidRDefault="00B32410"/>
        </w:tc>
        <w:tc>
          <w:tcPr>
            <w:tcW w:w="1419" w:type="dxa"/>
          </w:tcPr>
          <w:p w:rsidR="00B32410" w:rsidRDefault="00B32410"/>
        </w:tc>
        <w:tc>
          <w:tcPr>
            <w:tcW w:w="1419" w:type="dxa"/>
          </w:tcPr>
          <w:p w:rsidR="00B32410" w:rsidRDefault="00B32410"/>
        </w:tc>
        <w:tc>
          <w:tcPr>
            <w:tcW w:w="710" w:type="dxa"/>
          </w:tcPr>
          <w:p w:rsidR="00B32410" w:rsidRDefault="00B32410"/>
        </w:tc>
        <w:tc>
          <w:tcPr>
            <w:tcW w:w="426" w:type="dxa"/>
          </w:tcPr>
          <w:p w:rsidR="00B32410" w:rsidRDefault="00B32410"/>
        </w:tc>
        <w:tc>
          <w:tcPr>
            <w:tcW w:w="1277" w:type="dxa"/>
          </w:tcPr>
          <w:p w:rsidR="00B32410" w:rsidRDefault="00B32410"/>
        </w:tc>
        <w:tc>
          <w:tcPr>
            <w:tcW w:w="3842" w:type="dxa"/>
            <w:gridSpan w:val="2"/>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32410">
        <w:trPr>
          <w:trHeight w:hRule="exact" w:val="138"/>
        </w:trPr>
        <w:tc>
          <w:tcPr>
            <w:tcW w:w="143" w:type="dxa"/>
          </w:tcPr>
          <w:p w:rsidR="00B32410" w:rsidRDefault="00B32410"/>
        </w:tc>
        <w:tc>
          <w:tcPr>
            <w:tcW w:w="285" w:type="dxa"/>
          </w:tcPr>
          <w:p w:rsidR="00B32410" w:rsidRDefault="00B32410"/>
        </w:tc>
        <w:tc>
          <w:tcPr>
            <w:tcW w:w="710" w:type="dxa"/>
          </w:tcPr>
          <w:p w:rsidR="00B32410" w:rsidRDefault="00B32410"/>
        </w:tc>
        <w:tc>
          <w:tcPr>
            <w:tcW w:w="1419" w:type="dxa"/>
          </w:tcPr>
          <w:p w:rsidR="00B32410" w:rsidRDefault="00B32410"/>
        </w:tc>
        <w:tc>
          <w:tcPr>
            <w:tcW w:w="1419" w:type="dxa"/>
          </w:tcPr>
          <w:p w:rsidR="00B32410" w:rsidRDefault="00B32410"/>
        </w:tc>
        <w:tc>
          <w:tcPr>
            <w:tcW w:w="710" w:type="dxa"/>
          </w:tcPr>
          <w:p w:rsidR="00B32410" w:rsidRDefault="00B32410"/>
        </w:tc>
        <w:tc>
          <w:tcPr>
            <w:tcW w:w="426" w:type="dxa"/>
          </w:tcPr>
          <w:p w:rsidR="00B32410" w:rsidRDefault="00B32410"/>
        </w:tc>
        <w:tc>
          <w:tcPr>
            <w:tcW w:w="1277" w:type="dxa"/>
          </w:tcPr>
          <w:p w:rsidR="00B32410" w:rsidRDefault="00B32410"/>
        </w:tc>
        <w:tc>
          <w:tcPr>
            <w:tcW w:w="993" w:type="dxa"/>
          </w:tcPr>
          <w:p w:rsidR="00B32410" w:rsidRDefault="00B32410"/>
        </w:tc>
        <w:tc>
          <w:tcPr>
            <w:tcW w:w="2836" w:type="dxa"/>
          </w:tcPr>
          <w:p w:rsidR="00B32410" w:rsidRDefault="00B32410"/>
        </w:tc>
      </w:tr>
      <w:tr w:rsidR="00B32410">
        <w:trPr>
          <w:trHeight w:hRule="exact" w:val="277"/>
        </w:trPr>
        <w:tc>
          <w:tcPr>
            <w:tcW w:w="143" w:type="dxa"/>
          </w:tcPr>
          <w:p w:rsidR="00B32410" w:rsidRDefault="00B32410"/>
        </w:tc>
        <w:tc>
          <w:tcPr>
            <w:tcW w:w="285" w:type="dxa"/>
          </w:tcPr>
          <w:p w:rsidR="00B32410" w:rsidRDefault="00B32410"/>
        </w:tc>
        <w:tc>
          <w:tcPr>
            <w:tcW w:w="710" w:type="dxa"/>
          </w:tcPr>
          <w:p w:rsidR="00B32410" w:rsidRDefault="00B32410"/>
        </w:tc>
        <w:tc>
          <w:tcPr>
            <w:tcW w:w="1419" w:type="dxa"/>
          </w:tcPr>
          <w:p w:rsidR="00B32410" w:rsidRDefault="00B32410"/>
        </w:tc>
        <w:tc>
          <w:tcPr>
            <w:tcW w:w="1419" w:type="dxa"/>
          </w:tcPr>
          <w:p w:rsidR="00B32410" w:rsidRDefault="00B32410"/>
        </w:tc>
        <w:tc>
          <w:tcPr>
            <w:tcW w:w="710" w:type="dxa"/>
          </w:tcPr>
          <w:p w:rsidR="00B32410" w:rsidRDefault="00B32410"/>
        </w:tc>
        <w:tc>
          <w:tcPr>
            <w:tcW w:w="426" w:type="dxa"/>
          </w:tcPr>
          <w:p w:rsidR="00B32410" w:rsidRDefault="00B32410"/>
        </w:tc>
        <w:tc>
          <w:tcPr>
            <w:tcW w:w="1277" w:type="dxa"/>
          </w:tcPr>
          <w:p w:rsidR="00B32410" w:rsidRDefault="00B32410"/>
        </w:tc>
        <w:tc>
          <w:tcPr>
            <w:tcW w:w="3842" w:type="dxa"/>
            <w:gridSpan w:val="2"/>
            <w:shd w:val="clear" w:color="000000" w:fill="FFFFFF"/>
            <w:tcMar>
              <w:left w:w="34" w:type="dxa"/>
              <w:right w:w="34" w:type="dxa"/>
            </w:tcMar>
          </w:tcPr>
          <w:p w:rsidR="00B32410" w:rsidRDefault="00AF703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32410">
        <w:trPr>
          <w:trHeight w:hRule="exact" w:val="138"/>
        </w:trPr>
        <w:tc>
          <w:tcPr>
            <w:tcW w:w="143" w:type="dxa"/>
          </w:tcPr>
          <w:p w:rsidR="00B32410" w:rsidRDefault="00B32410"/>
        </w:tc>
        <w:tc>
          <w:tcPr>
            <w:tcW w:w="285" w:type="dxa"/>
          </w:tcPr>
          <w:p w:rsidR="00B32410" w:rsidRDefault="00B32410"/>
        </w:tc>
        <w:tc>
          <w:tcPr>
            <w:tcW w:w="710" w:type="dxa"/>
          </w:tcPr>
          <w:p w:rsidR="00B32410" w:rsidRDefault="00B32410"/>
        </w:tc>
        <w:tc>
          <w:tcPr>
            <w:tcW w:w="1419" w:type="dxa"/>
          </w:tcPr>
          <w:p w:rsidR="00B32410" w:rsidRDefault="00B32410"/>
        </w:tc>
        <w:tc>
          <w:tcPr>
            <w:tcW w:w="1419" w:type="dxa"/>
          </w:tcPr>
          <w:p w:rsidR="00B32410" w:rsidRDefault="00B32410"/>
        </w:tc>
        <w:tc>
          <w:tcPr>
            <w:tcW w:w="710" w:type="dxa"/>
          </w:tcPr>
          <w:p w:rsidR="00B32410" w:rsidRDefault="00B32410"/>
        </w:tc>
        <w:tc>
          <w:tcPr>
            <w:tcW w:w="426" w:type="dxa"/>
          </w:tcPr>
          <w:p w:rsidR="00B32410" w:rsidRDefault="00B32410"/>
        </w:tc>
        <w:tc>
          <w:tcPr>
            <w:tcW w:w="1277" w:type="dxa"/>
          </w:tcPr>
          <w:p w:rsidR="00B32410" w:rsidRDefault="00B32410"/>
        </w:tc>
        <w:tc>
          <w:tcPr>
            <w:tcW w:w="993" w:type="dxa"/>
          </w:tcPr>
          <w:p w:rsidR="00B32410" w:rsidRDefault="00B32410"/>
        </w:tc>
        <w:tc>
          <w:tcPr>
            <w:tcW w:w="2836" w:type="dxa"/>
          </w:tcPr>
          <w:p w:rsidR="00B32410" w:rsidRDefault="00B32410"/>
        </w:tc>
      </w:tr>
      <w:tr w:rsidR="00B32410">
        <w:trPr>
          <w:trHeight w:hRule="exact" w:val="277"/>
        </w:trPr>
        <w:tc>
          <w:tcPr>
            <w:tcW w:w="143" w:type="dxa"/>
          </w:tcPr>
          <w:p w:rsidR="00B32410" w:rsidRDefault="00B32410"/>
        </w:tc>
        <w:tc>
          <w:tcPr>
            <w:tcW w:w="285" w:type="dxa"/>
          </w:tcPr>
          <w:p w:rsidR="00B32410" w:rsidRDefault="00B32410"/>
        </w:tc>
        <w:tc>
          <w:tcPr>
            <w:tcW w:w="710" w:type="dxa"/>
          </w:tcPr>
          <w:p w:rsidR="00B32410" w:rsidRDefault="00B32410"/>
        </w:tc>
        <w:tc>
          <w:tcPr>
            <w:tcW w:w="1419" w:type="dxa"/>
          </w:tcPr>
          <w:p w:rsidR="00B32410" w:rsidRDefault="00B32410"/>
        </w:tc>
        <w:tc>
          <w:tcPr>
            <w:tcW w:w="1419" w:type="dxa"/>
          </w:tcPr>
          <w:p w:rsidR="00B32410" w:rsidRDefault="00B32410"/>
        </w:tc>
        <w:tc>
          <w:tcPr>
            <w:tcW w:w="710" w:type="dxa"/>
          </w:tcPr>
          <w:p w:rsidR="00B32410" w:rsidRDefault="00B32410"/>
        </w:tc>
        <w:tc>
          <w:tcPr>
            <w:tcW w:w="426" w:type="dxa"/>
          </w:tcPr>
          <w:p w:rsidR="00B32410" w:rsidRDefault="00B32410"/>
        </w:tc>
        <w:tc>
          <w:tcPr>
            <w:tcW w:w="1277" w:type="dxa"/>
          </w:tcPr>
          <w:p w:rsidR="00B32410" w:rsidRDefault="00B32410"/>
        </w:tc>
        <w:tc>
          <w:tcPr>
            <w:tcW w:w="3842" w:type="dxa"/>
            <w:gridSpan w:val="2"/>
            <w:shd w:val="clear" w:color="000000" w:fill="FFFFFF"/>
            <w:tcMar>
              <w:left w:w="34" w:type="dxa"/>
              <w:right w:w="34" w:type="dxa"/>
            </w:tcMar>
          </w:tcPr>
          <w:p w:rsidR="00B32410" w:rsidRDefault="00AF7033">
            <w:pPr>
              <w:spacing w:after="0" w:line="240" w:lineRule="auto"/>
              <w:jc w:val="right"/>
              <w:rPr>
                <w:sz w:val="24"/>
                <w:szCs w:val="24"/>
              </w:rPr>
            </w:pPr>
            <w:r>
              <w:rPr>
                <w:rFonts w:ascii="Times New Roman" w:hAnsi="Times New Roman" w:cs="Times New Roman"/>
                <w:color w:val="000000"/>
                <w:sz w:val="24"/>
                <w:szCs w:val="24"/>
              </w:rPr>
              <w:t>30.08.2021 г.</w:t>
            </w:r>
          </w:p>
        </w:tc>
      </w:tr>
      <w:tr w:rsidR="00B32410">
        <w:trPr>
          <w:trHeight w:hRule="exact" w:val="277"/>
        </w:trPr>
        <w:tc>
          <w:tcPr>
            <w:tcW w:w="143" w:type="dxa"/>
          </w:tcPr>
          <w:p w:rsidR="00B32410" w:rsidRDefault="00B32410"/>
        </w:tc>
        <w:tc>
          <w:tcPr>
            <w:tcW w:w="285" w:type="dxa"/>
          </w:tcPr>
          <w:p w:rsidR="00B32410" w:rsidRDefault="00B32410"/>
        </w:tc>
        <w:tc>
          <w:tcPr>
            <w:tcW w:w="710" w:type="dxa"/>
          </w:tcPr>
          <w:p w:rsidR="00B32410" w:rsidRDefault="00B32410"/>
        </w:tc>
        <w:tc>
          <w:tcPr>
            <w:tcW w:w="1419" w:type="dxa"/>
          </w:tcPr>
          <w:p w:rsidR="00B32410" w:rsidRDefault="00B32410"/>
        </w:tc>
        <w:tc>
          <w:tcPr>
            <w:tcW w:w="1419" w:type="dxa"/>
          </w:tcPr>
          <w:p w:rsidR="00B32410" w:rsidRDefault="00B32410"/>
        </w:tc>
        <w:tc>
          <w:tcPr>
            <w:tcW w:w="710" w:type="dxa"/>
          </w:tcPr>
          <w:p w:rsidR="00B32410" w:rsidRDefault="00B32410"/>
        </w:tc>
        <w:tc>
          <w:tcPr>
            <w:tcW w:w="426" w:type="dxa"/>
          </w:tcPr>
          <w:p w:rsidR="00B32410" w:rsidRDefault="00B32410"/>
        </w:tc>
        <w:tc>
          <w:tcPr>
            <w:tcW w:w="1277" w:type="dxa"/>
          </w:tcPr>
          <w:p w:rsidR="00B32410" w:rsidRDefault="00B32410"/>
        </w:tc>
        <w:tc>
          <w:tcPr>
            <w:tcW w:w="993" w:type="dxa"/>
          </w:tcPr>
          <w:p w:rsidR="00B32410" w:rsidRDefault="00B32410"/>
        </w:tc>
        <w:tc>
          <w:tcPr>
            <w:tcW w:w="2836" w:type="dxa"/>
          </w:tcPr>
          <w:p w:rsidR="00B32410" w:rsidRDefault="00B32410"/>
        </w:tc>
      </w:tr>
      <w:tr w:rsidR="00B32410">
        <w:trPr>
          <w:trHeight w:hRule="exact" w:val="416"/>
        </w:trPr>
        <w:tc>
          <w:tcPr>
            <w:tcW w:w="10221" w:type="dxa"/>
            <w:gridSpan w:val="10"/>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32410">
        <w:trPr>
          <w:trHeight w:hRule="exact" w:val="1135"/>
        </w:trPr>
        <w:tc>
          <w:tcPr>
            <w:tcW w:w="143" w:type="dxa"/>
          </w:tcPr>
          <w:p w:rsidR="00B32410" w:rsidRDefault="00B32410"/>
        </w:tc>
        <w:tc>
          <w:tcPr>
            <w:tcW w:w="285" w:type="dxa"/>
          </w:tcPr>
          <w:p w:rsidR="00B32410" w:rsidRDefault="00B32410"/>
        </w:tc>
        <w:tc>
          <w:tcPr>
            <w:tcW w:w="710" w:type="dxa"/>
          </w:tcPr>
          <w:p w:rsidR="00B32410" w:rsidRDefault="00B32410"/>
        </w:tc>
        <w:tc>
          <w:tcPr>
            <w:tcW w:w="1419" w:type="dxa"/>
          </w:tcPr>
          <w:p w:rsidR="00B32410" w:rsidRDefault="00B32410"/>
        </w:tc>
        <w:tc>
          <w:tcPr>
            <w:tcW w:w="4834" w:type="dxa"/>
            <w:gridSpan w:val="5"/>
            <w:shd w:val="clear" w:color="000000" w:fill="FFFFFF"/>
            <w:tcMar>
              <w:left w:w="34" w:type="dxa"/>
              <w:right w:w="34" w:type="dxa"/>
            </w:tcMar>
          </w:tcPr>
          <w:p w:rsidR="00B32410" w:rsidRDefault="00AF7033">
            <w:pPr>
              <w:spacing w:after="0" w:line="240" w:lineRule="auto"/>
              <w:jc w:val="center"/>
              <w:rPr>
                <w:sz w:val="32"/>
                <w:szCs w:val="32"/>
              </w:rPr>
            </w:pPr>
            <w:r>
              <w:rPr>
                <w:rFonts w:ascii="Times New Roman" w:hAnsi="Times New Roman" w:cs="Times New Roman"/>
                <w:color w:val="000000"/>
                <w:sz w:val="32"/>
                <w:szCs w:val="32"/>
              </w:rPr>
              <w:t>Методы выборочных обследований</w:t>
            </w:r>
          </w:p>
          <w:p w:rsidR="00B32410" w:rsidRDefault="00AF7033">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B32410" w:rsidRDefault="00B32410"/>
        </w:tc>
      </w:tr>
      <w:tr w:rsidR="00B32410">
        <w:trPr>
          <w:trHeight w:hRule="exact" w:val="277"/>
        </w:trPr>
        <w:tc>
          <w:tcPr>
            <w:tcW w:w="10221" w:type="dxa"/>
            <w:gridSpan w:val="10"/>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32410">
        <w:trPr>
          <w:trHeight w:hRule="exact" w:val="1389"/>
        </w:trPr>
        <w:tc>
          <w:tcPr>
            <w:tcW w:w="143" w:type="dxa"/>
          </w:tcPr>
          <w:p w:rsidR="00B32410" w:rsidRDefault="00B32410"/>
        </w:tc>
        <w:tc>
          <w:tcPr>
            <w:tcW w:w="285" w:type="dxa"/>
          </w:tcPr>
          <w:p w:rsidR="00B32410" w:rsidRDefault="00B32410"/>
        </w:tc>
        <w:tc>
          <w:tcPr>
            <w:tcW w:w="9795" w:type="dxa"/>
            <w:gridSpan w:val="8"/>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32410" w:rsidRDefault="00AF703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B32410" w:rsidRDefault="00AF70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32410">
        <w:trPr>
          <w:trHeight w:hRule="exact" w:val="138"/>
        </w:trPr>
        <w:tc>
          <w:tcPr>
            <w:tcW w:w="143" w:type="dxa"/>
          </w:tcPr>
          <w:p w:rsidR="00B32410" w:rsidRDefault="00B32410"/>
        </w:tc>
        <w:tc>
          <w:tcPr>
            <w:tcW w:w="285" w:type="dxa"/>
          </w:tcPr>
          <w:p w:rsidR="00B32410" w:rsidRDefault="00B32410"/>
        </w:tc>
        <w:tc>
          <w:tcPr>
            <w:tcW w:w="710" w:type="dxa"/>
          </w:tcPr>
          <w:p w:rsidR="00B32410" w:rsidRDefault="00B32410"/>
        </w:tc>
        <w:tc>
          <w:tcPr>
            <w:tcW w:w="1419" w:type="dxa"/>
          </w:tcPr>
          <w:p w:rsidR="00B32410" w:rsidRDefault="00B32410"/>
        </w:tc>
        <w:tc>
          <w:tcPr>
            <w:tcW w:w="1419" w:type="dxa"/>
          </w:tcPr>
          <w:p w:rsidR="00B32410" w:rsidRDefault="00B32410"/>
        </w:tc>
        <w:tc>
          <w:tcPr>
            <w:tcW w:w="710" w:type="dxa"/>
          </w:tcPr>
          <w:p w:rsidR="00B32410" w:rsidRDefault="00B32410"/>
        </w:tc>
        <w:tc>
          <w:tcPr>
            <w:tcW w:w="426" w:type="dxa"/>
          </w:tcPr>
          <w:p w:rsidR="00B32410" w:rsidRDefault="00B32410"/>
        </w:tc>
        <w:tc>
          <w:tcPr>
            <w:tcW w:w="1277" w:type="dxa"/>
          </w:tcPr>
          <w:p w:rsidR="00B32410" w:rsidRDefault="00B32410"/>
        </w:tc>
        <w:tc>
          <w:tcPr>
            <w:tcW w:w="993" w:type="dxa"/>
          </w:tcPr>
          <w:p w:rsidR="00B32410" w:rsidRDefault="00B32410"/>
        </w:tc>
        <w:tc>
          <w:tcPr>
            <w:tcW w:w="2836" w:type="dxa"/>
          </w:tcPr>
          <w:p w:rsidR="00B32410" w:rsidRDefault="00B32410"/>
        </w:tc>
      </w:tr>
      <w:tr w:rsidR="00B32410">
        <w:trPr>
          <w:trHeight w:hRule="exact" w:val="833"/>
        </w:trPr>
        <w:tc>
          <w:tcPr>
            <w:tcW w:w="10221" w:type="dxa"/>
            <w:gridSpan w:val="10"/>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32410">
        <w:trPr>
          <w:trHeight w:hRule="exact" w:val="416"/>
        </w:trPr>
        <w:tc>
          <w:tcPr>
            <w:tcW w:w="143" w:type="dxa"/>
          </w:tcPr>
          <w:p w:rsidR="00B32410" w:rsidRDefault="00B32410"/>
        </w:tc>
        <w:tc>
          <w:tcPr>
            <w:tcW w:w="285" w:type="dxa"/>
          </w:tcPr>
          <w:p w:rsidR="00B32410" w:rsidRDefault="00B32410"/>
        </w:tc>
        <w:tc>
          <w:tcPr>
            <w:tcW w:w="710" w:type="dxa"/>
          </w:tcPr>
          <w:p w:rsidR="00B32410" w:rsidRDefault="00B32410"/>
        </w:tc>
        <w:tc>
          <w:tcPr>
            <w:tcW w:w="1419" w:type="dxa"/>
          </w:tcPr>
          <w:p w:rsidR="00B32410" w:rsidRDefault="00B32410"/>
        </w:tc>
        <w:tc>
          <w:tcPr>
            <w:tcW w:w="1419" w:type="dxa"/>
          </w:tcPr>
          <w:p w:rsidR="00B32410" w:rsidRDefault="00B32410"/>
        </w:tc>
        <w:tc>
          <w:tcPr>
            <w:tcW w:w="710" w:type="dxa"/>
          </w:tcPr>
          <w:p w:rsidR="00B32410" w:rsidRDefault="00B32410"/>
        </w:tc>
        <w:tc>
          <w:tcPr>
            <w:tcW w:w="426" w:type="dxa"/>
          </w:tcPr>
          <w:p w:rsidR="00B32410" w:rsidRDefault="00B32410"/>
        </w:tc>
        <w:tc>
          <w:tcPr>
            <w:tcW w:w="1277" w:type="dxa"/>
          </w:tcPr>
          <w:p w:rsidR="00B32410" w:rsidRDefault="00B32410"/>
        </w:tc>
        <w:tc>
          <w:tcPr>
            <w:tcW w:w="993" w:type="dxa"/>
          </w:tcPr>
          <w:p w:rsidR="00B32410" w:rsidRDefault="00B32410"/>
        </w:tc>
        <w:tc>
          <w:tcPr>
            <w:tcW w:w="2836" w:type="dxa"/>
          </w:tcPr>
          <w:p w:rsidR="00B32410" w:rsidRDefault="00B32410"/>
        </w:tc>
      </w:tr>
      <w:tr w:rsidR="00B32410">
        <w:trPr>
          <w:trHeight w:hRule="exact" w:val="277"/>
        </w:trPr>
        <w:tc>
          <w:tcPr>
            <w:tcW w:w="3984" w:type="dxa"/>
            <w:gridSpan w:val="5"/>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32410" w:rsidRDefault="00B32410"/>
        </w:tc>
        <w:tc>
          <w:tcPr>
            <w:tcW w:w="426" w:type="dxa"/>
          </w:tcPr>
          <w:p w:rsidR="00B32410" w:rsidRDefault="00B32410"/>
        </w:tc>
        <w:tc>
          <w:tcPr>
            <w:tcW w:w="1277" w:type="dxa"/>
          </w:tcPr>
          <w:p w:rsidR="00B32410" w:rsidRDefault="00B32410"/>
        </w:tc>
        <w:tc>
          <w:tcPr>
            <w:tcW w:w="993" w:type="dxa"/>
          </w:tcPr>
          <w:p w:rsidR="00B32410" w:rsidRDefault="00B32410"/>
        </w:tc>
        <w:tc>
          <w:tcPr>
            <w:tcW w:w="2836" w:type="dxa"/>
          </w:tcPr>
          <w:p w:rsidR="00B32410" w:rsidRDefault="00B32410"/>
        </w:tc>
      </w:tr>
      <w:tr w:rsidR="00B32410">
        <w:trPr>
          <w:trHeight w:hRule="exact" w:val="155"/>
        </w:trPr>
        <w:tc>
          <w:tcPr>
            <w:tcW w:w="143" w:type="dxa"/>
          </w:tcPr>
          <w:p w:rsidR="00B32410" w:rsidRDefault="00B32410"/>
        </w:tc>
        <w:tc>
          <w:tcPr>
            <w:tcW w:w="285" w:type="dxa"/>
          </w:tcPr>
          <w:p w:rsidR="00B32410" w:rsidRDefault="00B32410"/>
        </w:tc>
        <w:tc>
          <w:tcPr>
            <w:tcW w:w="710" w:type="dxa"/>
          </w:tcPr>
          <w:p w:rsidR="00B32410" w:rsidRDefault="00B32410"/>
        </w:tc>
        <w:tc>
          <w:tcPr>
            <w:tcW w:w="1419" w:type="dxa"/>
          </w:tcPr>
          <w:p w:rsidR="00B32410" w:rsidRDefault="00B32410"/>
        </w:tc>
        <w:tc>
          <w:tcPr>
            <w:tcW w:w="1419" w:type="dxa"/>
          </w:tcPr>
          <w:p w:rsidR="00B32410" w:rsidRDefault="00B32410"/>
        </w:tc>
        <w:tc>
          <w:tcPr>
            <w:tcW w:w="710" w:type="dxa"/>
          </w:tcPr>
          <w:p w:rsidR="00B32410" w:rsidRDefault="00B32410"/>
        </w:tc>
        <w:tc>
          <w:tcPr>
            <w:tcW w:w="426" w:type="dxa"/>
          </w:tcPr>
          <w:p w:rsidR="00B32410" w:rsidRDefault="00B32410"/>
        </w:tc>
        <w:tc>
          <w:tcPr>
            <w:tcW w:w="1277" w:type="dxa"/>
          </w:tcPr>
          <w:p w:rsidR="00B32410" w:rsidRDefault="00B32410"/>
        </w:tc>
        <w:tc>
          <w:tcPr>
            <w:tcW w:w="993" w:type="dxa"/>
          </w:tcPr>
          <w:p w:rsidR="00B32410" w:rsidRDefault="00B32410"/>
        </w:tc>
        <w:tc>
          <w:tcPr>
            <w:tcW w:w="2836" w:type="dxa"/>
          </w:tcPr>
          <w:p w:rsidR="00B32410" w:rsidRDefault="00B32410"/>
        </w:tc>
      </w:tr>
      <w:tr w:rsidR="00B324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ФИНАНСЫ И ЭКОНОМИКА</w:t>
            </w:r>
          </w:p>
        </w:tc>
      </w:tr>
      <w:tr w:rsidR="00B324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B324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БИЗНЕС-АНАЛИТИК</w:t>
            </w:r>
          </w:p>
        </w:tc>
      </w:tr>
      <w:tr w:rsidR="00B32410">
        <w:trPr>
          <w:trHeight w:hRule="exact" w:val="124"/>
        </w:trPr>
        <w:tc>
          <w:tcPr>
            <w:tcW w:w="143" w:type="dxa"/>
          </w:tcPr>
          <w:p w:rsidR="00B32410" w:rsidRDefault="00B32410"/>
        </w:tc>
        <w:tc>
          <w:tcPr>
            <w:tcW w:w="285" w:type="dxa"/>
          </w:tcPr>
          <w:p w:rsidR="00B32410" w:rsidRDefault="00B32410"/>
        </w:tc>
        <w:tc>
          <w:tcPr>
            <w:tcW w:w="710" w:type="dxa"/>
          </w:tcPr>
          <w:p w:rsidR="00B32410" w:rsidRDefault="00B32410"/>
        </w:tc>
        <w:tc>
          <w:tcPr>
            <w:tcW w:w="1419" w:type="dxa"/>
          </w:tcPr>
          <w:p w:rsidR="00B32410" w:rsidRDefault="00B32410"/>
        </w:tc>
        <w:tc>
          <w:tcPr>
            <w:tcW w:w="1419" w:type="dxa"/>
          </w:tcPr>
          <w:p w:rsidR="00B32410" w:rsidRDefault="00B32410"/>
        </w:tc>
        <w:tc>
          <w:tcPr>
            <w:tcW w:w="710" w:type="dxa"/>
          </w:tcPr>
          <w:p w:rsidR="00B32410" w:rsidRDefault="00B32410"/>
        </w:tc>
        <w:tc>
          <w:tcPr>
            <w:tcW w:w="426" w:type="dxa"/>
          </w:tcPr>
          <w:p w:rsidR="00B32410" w:rsidRDefault="00B32410"/>
        </w:tc>
        <w:tc>
          <w:tcPr>
            <w:tcW w:w="1277" w:type="dxa"/>
          </w:tcPr>
          <w:p w:rsidR="00B32410" w:rsidRDefault="00B32410"/>
        </w:tc>
        <w:tc>
          <w:tcPr>
            <w:tcW w:w="993" w:type="dxa"/>
          </w:tcPr>
          <w:p w:rsidR="00B32410" w:rsidRDefault="00B32410"/>
        </w:tc>
        <w:tc>
          <w:tcPr>
            <w:tcW w:w="2836" w:type="dxa"/>
          </w:tcPr>
          <w:p w:rsidR="00B32410" w:rsidRDefault="00B32410"/>
        </w:tc>
      </w:tr>
      <w:tr w:rsidR="00B32410">
        <w:trPr>
          <w:trHeight w:hRule="exact" w:val="277"/>
        </w:trPr>
        <w:tc>
          <w:tcPr>
            <w:tcW w:w="5118" w:type="dxa"/>
            <w:gridSpan w:val="7"/>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32410">
        <w:trPr>
          <w:trHeight w:hRule="exact" w:val="577"/>
        </w:trPr>
        <w:tc>
          <w:tcPr>
            <w:tcW w:w="143" w:type="dxa"/>
          </w:tcPr>
          <w:p w:rsidR="00B32410" w:rsidRDefault="00B32410"/>
        </w:tc>
        <w:tc>
          <w:tcPr>
            <w:tcW w:w="285" w:type="dxa"/>
          </w:tcPr>
          <w:p w:rsidR="00B32410" w:rsidRDefault="00B32410"/>
        </w:tc>
        <w:tc>
          <w:tcPr>
            <w:tcW w:w="710" w:type="dxa"/>
          </w:tcPr>
          <w:p w:rsidR="00B32410" w:rsidRDefault="00B32410"/>
        </w:tc>
        <w:tc>
          <w:tcPr>
            <w:tcW w:w="1419" w:type="dxa"/>
          </w:tcPr>
          <w:p w:rsidR="00B32410" w:rsidRDefault="00B32410"/>
        </w:tc>
        <w:tc>
          <w:tcPr>
            <w:tcW w:w="1419" w:type="dxa"/>
          </w:tcPr>
          <w:p w:rsidR="00B32410" w:rsidRDefault="00B32410"/>
        </w:tc>
        <w:tc>
          <w:tcPr>
            <w:tcW w:w="710" w:type="dxa"/>
          </w:tcPr>
          <w:p w:rsidR="00B32410" w:rsidRDefault="00B32410"/>
        </w:tc>
        <w:tc>
          <w:tcPr>
            <w:tcW w:w="426" w:type="dxa"/>
          </w:tcPr>
          <w:p w:rsidR="00B32410" w:rsidRDefault="00B32410"/>
        </w:tc>
        <w:tc>
          <w:tcPr>
            <w:tcW w:w="5118" w:type="dxa"/>
            <w:gridSpan w:val="3"/>
            <w:vMerge/>
            <w:shd w:val="clear" w:color="000000" w:fill="FFFFFF"/>
            <w:tcMar>
              <w:left w:w="34" w:type="dxa"/>
              <w:right w:w="34" w:type="dxa"/>
            </w:tcMar>
          </w:tcPr>
          <w:p w:rsidR="00B32410" w:rsidRDefault="00B32410"/>
        </w:tc>
      </w:tr>
      <w:tr w:rsidR="00B32410">
        <w:trPr>
          <w:trHeight w:hRule="exact" w:val="1788"/>
        </w:trPr>
        <w:tc>
          <w:tcPr>
            <w:tcW w:w="143" w:type="dxa"/>
          </w:tcPr>
          <w:p w:rsidR="00B32410" w:rsidRDefault="00B32410"/>
        </w:tc>
        <w:tc>
          <w:tcPr>
            <w:tcW w:w="285" w:type="dxa"/>
          </w:tcPr>
          <w:p w:rsidR="00B32410" w:rsidRDefault="00B32410"/>
        </w:tc>
        <w:tc>
          <w:tcPr>
            <w:tcW w:w="710" w:type="dxa"/>
          </w:tcPr>
          <w:p w:rsidR="00B32410" w:rsidRDefault="00B32410"/>
        </w:tc>
        <w:tc>
          <w:tcPr>
            <w:tcW w:w="1419" w:type="dxa"/>
          </w:tcPr>
          <w:p w:rsidR="00B32410" w:rsidRDefault="00B32410"/>
        </w:tc>
        <w:tc>
          <w:tcPr>
            <w:tcW w:w="1419" w:type="dxa"/>
          </w:tcPr>
          <w:p w:rsidR="00B32410" w:rsidRDefault="00B32410"/>
        </w:tc>
        <w:tc>
          <w:tcPr>
            <w:tcW w:w="710" w:type="dxa"/>
          </w:tcPr>
          <w:p w:rsidR="00B32410" w:rsidRDefault="00B32410"/>
        </w:tc>
        <w:tc>
          <w:tcPr>
            <w:tcW w:w="426" w:type="dxa"/>
          </w:tcPr>
          <w:p w:rsidR="00B32410" w:rsidRDefault="00B32410"/>
        </w:tc>
        <w:tc>
          <w:tcPr>
            <w:tcW w:w="1277" w:type="dxa"/>
          </w:tcPr>
          <w:p w:rsidR="00B32410" w:rsidRDefault="00B32410"/>
        </w:tc>
        <w:tc>
          <w:tcPr>
            <w:tcW w:w="993" w:type="dxa"/>
          </w:tcPr>
          <w:p w:rsidR="00B32410" w:rsidRDefault="00B32410"/>
        </w:tc>
        <w:tc>
          <w:tcPr>
            <w:tcW w:w="2836" w:type="dxa"/>
          </w:tcPr>
          <w:p w:rsidR="00B32410" w:rsidRDefault="00B32410"/>
        </w:tc>
      </w:tr>
      <w:tr w:rsidR="00B32410">
        <w:trPr>
          <w:trHeight w:hRule="exact" w:val="277"/>
        </w:trPr>
        <w:tc>
          <w:tcPr>
            <w:tcW w:w="143" w:type="dxa"/>
          </w:tcPr>
          <w:p w:rsidR="00B32410" w:rsidRDefault="00B32410"/>
        </w:tc>
        <w:tc>
          <w:tcPr>
            <w:tcW w:w="10079" w:type="dxa"/>
            <w:gridSpan w:val="9"/>
            <w:vMerge w:val="restart"/>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32410">
        <w:trPr>
          <w:trHeight w:hRule="exact" w:val="138"/>
        </w:trPr>
        <w:tc>
          <w:tcPr>
            <w:tcW w:w="143" w:type="dxa"/>
          </w:tcPr>
          <w:p w:rsidR="00B32410" w:rsidRDefault="00B32410"/>
        </w:tc>
        <w:tc>
          <w:tcPr>
            <w:tcW w:w="10079" w:type="dxa"/>
            <w:gridSpan w:val="9"/>
            <w:vMerge/>
            <w:shd w:val="clear" w:color="000000" w:fill="FFFFFF"/>
            <w:tcMar>
              <w:left w:w="34" w:type="dxa"/>
              <w:right w:w="34" w:type="dxa"/>
            </w:tcMar>
          </w:tcPr>
          <w:p w:rsidR="00B32410" w:rsidRDefault="00B32410"/>
        </w:tc>
      </w:tr>
      <w:tr w:rsidR="00B32410">
        <w:trPr>
          <w:trHeight w:hRule="exact" w:val="1666"/>
        </w:trPr>
        <w:tc>
          <w:tcPr>
            <w:tcW w:w="143" w:type="dxa"/>
          </w:tcPr>
          <w:p w:rsidR="00B32410" w:rsidRDefault="00B32410"/>
        </w:tc>
        <w:tc>
          <w:tcPr>
            <w:tcW w:w="10079" w:type="dxa"/>
            <w:gridSpan w:val="9"/>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32410" w:rsidRDefault="00B32410">
            <w:pPr>
              <w:spacing w:after="0" w:line="240" w:lineRule="auto"/>
              <w:jc w:val="center"/>
              <w:rPr>
                <w:sz w:val="24"/>
                <w:szCs w:val="24"/>
              </w:rPr>
            </w:pPr>
          </w:p>
          <w:p w:rsidR="00B32410" w:rsidRDefault="00AF703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32410" w:rsidRDefault="00B32410">
            <w:pPr>
              <w:spacing w:after="0" w:line="240" w:lineRule="auto"/>
              <w:jc w:val="center"/>
              <w:rPr>
                <w:sz w:val="24"/>
                <w:szCs w:val="24"/>
              </w:rPr>
            </w:pPr>
          </w:p>
          <w:p w:rsidR="00B32410" w:rsidRDefault="00AF7033">
            <w:pPr>
              <w:spacing w:after="0" w:line="240" w:lineRule="auto"/>
              <w:jc w:val="center"/>
              <w:rPr>
                <w:sz w:val="24"/>
                <w:szCs w:val="24"/>
              </w:rPr>
            </w:pPr>
            <w:r>
              <w:rPr>
                <w:rFonts w:ascii="Times New Roman" w:hAnsi="Times New Roman" w:cs="Times New Roman"/>
                <w:color w:val="000000"/>
                <w:sz w:val="24"/>
                <w:szCs w:val="24"/>
              </w:rPr>
              <w:t>Омск, 2021</w:t>
            </w:r>
          </w:p>
        </w:tc>
      </w:tr>
    </w:tbl>
    <w:p w:rsidR="00B32410" w:rsidRDefault="00AF703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32410">
        <w:trPr>
          <w:trHeight w:hRule="exact" w:val="2222"/>
        </w:trPr>
        <w:tc>
          <w:tcPr>
            <w:tcW w:w="10788"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lastRenderedPageBreak/>
              <w:t>Составитель:</w:t>
            </w:r>
          </w:p>
          <w:p w:rsidR="00B32410" w:rsidRDefault="00B32410">
            <w:pPr>
              <w:spacing w:after="0" w:line="240" w:lineRule="auto"/>
              <w:rPr>
                <w:sz w:val="24"/>
                <w:szCs w:val="24"/>
              </w:rPr>
            </w:pPr>
          </w:p>
          <w:p w:rsidR="00B32410" w:rsidRDefault="00AF7033">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B32410" w:rsidRDefault="00B32410">
            <w:pPr>
              <w:spacing w:after="0" w:line="240" w:lineRule="auto"/>
              <w:rPr>
                <w:sz w:val="24"/>
                <w:szCs w:val="24"/>
              </w:rPr>
            </w:pPr>
          </w:p>
          <w:p w:rsidR="00B32410" w:rsidRDefault="00AF703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32410" w:rsidRDefault="00AF7033">
            <w:pPr>
              <w:spacing w:after="0" w:line="240" w:lineRule="auto"/>
              <w:rPr>
                <w:sz w:val="24"/>
                <w:szCs w:val="24"/>
              </w:rPr>
            </w:pPr>
            <w:r>
              <w:rPr>
                <w:rFonts w:ascii="Times New Roman" w:hAnsi="Times New Roman" w:cs="Times New Roman"/>
                <w:color w:val="000000"/>
                <w:sz w:val="24"/>
                <w:szCs w:val="24"/>
              </w:rPr>
              <w:t>Протокол от 30.08.2021 г.  №1</w:t>
            </w:r>
          </w:p>
        </w:tc>
      </w:tr>
      <w:tr w:rsidR="00B32410">
        <w:trPr>
          <w:trHeight w:hRule="exact" w:val="277"/>
        </w:trPr>
        <w:tc>
          <w:tcPr>
            <w:tcW w:w="10788"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32410" w:rsidRDefault="00AF70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410">
        <w:trPr>
          <w:trHeight w:hRule="exact" w:val="277"/>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32410">
        <w:trPr>
          <w:trHeight w:hRule="exact" w:val="555"/>
        </w:trPr>
        <w:tc>
          <w:tcPr>
            <w:tcW w:w="9640" w:type="dxa"/>
          </w:tcPr>
          <w:p w:rsidR="00B32410" w:rsidRDefault="00B32410"/>
        </w:tc>
      </w:tr>
      <w:tr w:rsidR="00B32410">
        <w:trPr>
          <w:trHeight w:hRule="exact" w:val="8751"/>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32410" w:rsidRDefault="00AF703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32410" w:rsidRDefault="00AF703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32410" w:rsidRDefault="00AF703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32410" w:rsidRDefault="00AF703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2410" w:rsidRDefault="00AF703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32410" w:rsidRDefault="00AF703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32410" w:rsidRDefault="00AF703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32410" w:rsidRDefault="00AF703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32410" w:rsidRDefault="00AF703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32410" w:rsidRDefault="00AF703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32410" w:rsidRDefault="00AF703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32410" w:rsidRDefault="00AF70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410">
        <w:trPr>
          <w:trHeight w:hRule="exact" w:val="277"/>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32410">
        <w:trPr>
          <w:trHeight w:hRule="exact" w:val="14619"/>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32410" w:rsidRDefault="00AF703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32410" w:rsidRDefault="00AF703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32410" w:rsidRDefault="00AF703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32410" w:rsidRDefault="00AF703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2410" w:rsidRDefault="00AF70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2410" w:rsidRDefault="00AF703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32410" w:rsidRDefault="00AF703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32410" w:rsidRDefault="00AF70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2410" w:rsidRDefault="00AF703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B32410" w:rsidRDefault="00AF703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«Методы выборочных обследований» в течение 2021/2022 учебного года:</w:t>
            </w:r>
          </w:p>
          <w:p w:rsidR="00B32410" w:rsidRDefault="00AF703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32410">
        <w:trPr>
          <w:trHeight w:hRule="exact" w:val="138"/>
        </w:trPr>
        <w:tc>
          <w:tcPr>
            <w:tcW w:w="9640" w:type="dxa"/>
          </w:tcPr>
          <w:p w:rsidR="00B32410" w:rsidRDefault="00B32410"/>
        </w:tc>
      </w:tr>
      <w:tr w:rsidR="00B32410">
        <w:trPr>
          <w:trHeight w:hRule="exact" w:val="355"/>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1. Наименование дисциплины: К.М.03.ДВ.01.02 «Методы выборочных</w:t>
            </w:r>
          </w:p>
        </w:tc>
      </w:tr>
    </w:tbl>
    <w:p w:rsidR="00B32410" w:rsidRDefault="00AF70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410">
        <w:trPr>
          <w:trHeight w:hRule="exact" w:val="1125"/>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lastRenderedPageBreak/>
              <w:t>обследований».</w:t>
            </w:r>
          </w:p>
          <w:p w:rsidR="00B32410" w:rsidRDefault="00AF703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32410">
        <w:trPr>
          <w:trHeight w:hRule="exact" w:val="138"/>
        </w:trPr>
        <w:tc>
          <w:tcPr>
            <w:tcW w:w="9640" w:type="dxa"/>
          </w:tcPr>
          <w:p w:rsidR="00B32410" w:rsidRDefault="00B32410"/>
        </w:tc>
      </w:tr>
      <w:tr w:rsidR="00B32410">
        <w:trPr>
          <w:trHeight w:hRule="exact" w:val="3260"/>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32410" w:rsidRDefault="00AF703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«Методы выборочных обследований»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324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Код компетенции: ПК-3</w:t>
            </w:r>
          </w:p>
          <w:p w:rsidR="00B32410" w:rsidRDefault="00AF7033">
            <w:pPr>
              <w:spacing w:after="0" w:line="240" w:lineRule="auto"/>
              <w:rPr>
                <w:sz w:val="24"/>
                <w:szCs w:val="24"/>
              </w:rPr>
            </w:pPr>
            <w:r>
              <w:rPr>
                <w:rFonts w:ascii="Times New Roman" w:hAnsi="Times New Roman" w:cs="Times New Roman"/>
                <w:b/>
                <w:color w:val="000000"/>
                <w:sz w:val="24"/>
                <w:szCs w:val="24"/>
              </w:rPr>
              <w:t>Способен к формированию возможных решений на основе разработанных для них целевых показателей</w:t>
            </w:r>
          </w:p>
        </w:tc>
      </w:tr>
      <w:tr w:rsidR="00B32410">
        <w:trPr>
          <w:trHeight w:hRule="exact" w:val="585"/>
        </w:trPr>
        <w:tc>
          <w:tcPr>
            <w:tcW w:w="9654" w:type="dxa"/>
            <w:shd w:val="clear" w:color="000000" w:fill="FFFFFF"/>
            <w:tcMar>
              <w:left w:w="34" w:type="dxa"/>
              <w:right w:w="34" w:type="dxa"/>
            </w:tcMar>
          </w:tcPr>
          <w:p w:rsidR="00B32410" w:rsidRDefault="00B32410">
            <w:pPr>
              <w:spacing w:after="0" w:line="240" w:lineRule="auto"/>
              <w:rPr>
                <w:sz w:val="24"/>
                <w:szCs w:val="24"/>
              </w:rPr>
            </w:pPr>
          </w:p>
          <w:p w:rsidR="00B32410" w:rsidRDefault="00AF703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24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ПК-3.1 знать языки визуального моделирования</w:t>
            </w:r>
          </w:p>
        </w:tc>
      </w:tr>
      <w:tr w:rsidR="00B324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rsidR="00B324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ПК-3.5 знать методы многомерного статистического анализа</w:t>
            </w:r>
          </w:p>
        </w:tc>
      </w:tr>
      <w:tr w:rsidR="00B324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ПК-3.6 уметь выявлять, регистрировать, анализировать и классифицировать риски и разрабатывать комплекс мероприятий по их минимизации</w:t>
            </w:r>
          </w:p>
        </w:tc>
      </w:tr>
      <w:tr w:rsidR="00B324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ПК-3.7 уметь оформлять результаты бизнес-анализа в соответствии с выбранными подходами</w:t>
            </w:r>
          </w:p>
        </w:tc>
      </w:tr>
      <w:tr w:rsidR="00B324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ПК-3.8 уметь определять связи и зависимости между элементами информации бизнес- анализа</w:t>
            </w:r>
          </w:p>
        </w:tc>
      </w:tr>
      <w:tr w:rsidR="00B324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ПК-3.9 уметь применять информационные технологии в объеме, необходимом для целей бизнес-анализа</w:t>
            </w:r>
          </w:p>
        </w:tc>
      </w:tr>
      <w:tr w:rsidR="00B324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ПК-3.11 уметь анализировать требования заинтересованных сторон с точки зрения критериев качества, определяемых выбранными подходами</w:t>
            </w:r>
          </w:p>
        </w:tc>
      </w:tr>
      <w:tr w:rsidR="00B324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ПК-3.12 уметь проводить оценку эффективности решения с точки зрения выбранных критериев</w:t>
            </w:r>
          </w:p>
        </w:tc>
      </w:tr>
      <w:tr w:rsidR="00B324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ПК-3.13 уметь оценивать бизнес-возможность реализации решения с точки зрения выбранных целевых показателей</w:t>
            </w:r>
          </w:p>
        </w:tc>
      </w:tr>
      <w:tr w:rsidR="00B324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ПК-3.14 уметь моделировать объем и границы работ</w:t>
            </w:r>
          </w:p>
        </w:tc>
      </w:tr>
      <w:tr w:rsidR="00B3241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ПК-3.15 уметь использовать в работе методы многомерного статистического анализа</w:t>
            </w:r>
          </w:p>
        </w:tc>
      </w:tr>
      <w:tr w:rsidR="00B324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ПК-3.16 владеть навыками выявления, сбора и анализа информации бизнес-анализа для формирования возможных решений</w:t>
            </w:r>
          </w:p>
        </w:tc>
      </w:tr>
      <w:tr w:rsidR="00B324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ПК-3.17 владеть навыками оценки эффективности решения с точки зрения выбранных критериев</w:t>
            </w:r>
          </w:p>
        </w:tc>
      </w:tr>
      <w:tr w:rsidR="00B324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ПК-3.18 владеть навыками применения информационных технологий в объеме, необходимом для целей бизнес-анализа</w:t>
            </w:r>
          </w:p>
        </w:tc>
      </w:tr>
      <w:tr w:rsidR="00B324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ПК-3.19 владеть навыками использования в работе методы многомерного статистического анализа</w:t>
            </w:r>
          </w:p>
        </w:tc>
      </w:tr>
      <w:tr w:rsidR="00B32410">
        <w:trPr>
          <w:trHeight w:hRule="exact" w:val="416"/>
        </w:trPr>
        <w:tc>
          <w:tcPr>
            <w:tcW w:w="9640" w:type="dxa"/>
          </w:tcPr>
          <w:p w:rsidR="00B32410" w:rsidRDefault="00B32410"/>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B32410" w:rsidRDefault="00AF703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32410">
        <w:trPr>
          <w:trHeight w:hRule="exact" w:val="1637"/>
        </w:trPr>
        <w:tc>
          <w:tcPr>
            <w:tcW w:w="9654" w:type="dxa"/>
            <w:gridSpan w:val="7"/>
            <w:shd w:val="clear" w:color="000000" w:fill="FFFFFF"/>
            <w:tcMar>
              <w:left w:w="34" w:type="dxa"/>
              <w:right w:w="34" w:type="dxa"/>
            </w:tcMar>
          </w:tcPr>
          <w:p w:rsidR="00B32410" w:rsidRDefault="00B32410">
            <w:pPr>
              <w:spacing w:after="0" w:line="240" w:lineRule="auto"/>
              <w:jc w:val="both"/>
              <w:rPr>
                <w:sz w:val="24"/>
                <w:szCs w:val="24"/>
              </w:rPr>
            </w:pPr>
          </w:p>
          <w:p w:rsidR="00B32410" w:rsidRDefault="00AF7033">
            <w:pPr>
              <w:spacing w:after="0" w:line="240" w:lineRule="auto"/>
              <w:jc w:val="both"/>
              <w:rPr>
                <w:sz w:val="24"/>
                <w:szCs w:val="24"/>
              </w:rPr>
            </w:pPr>
            <w:r>
              <w:rPr>
                <w:rFonts w:ascii="Times New Roman" w:hAnsi="Times New Roman" w:cs="Times New Roman"/>
                <w:color w:val="000000"/>
                <w:sz w:val="24"/>
                <w:szCs w:val="24"/>
              </w:rPr>
              <w:t>Дисциплина К.М.03.ДВ.01.02 «Методы выборочных обследований»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r w:rsidR="00B32410">
        <w:trPr>
          <w:trHeight w:hRule="exact" w:val="138"/>
        </w:trPr>
        <w:tc>
          <w:tcPr>
            <w:tcW w:w="3970" w:type="dxa"/>
          </w:tcPr>
          <w:p w:rsidR="00B32410" w:rsidRDefault="00B32410"/>
        </w:tc>
        <w:tc>
          <w:tcPr>
            <w:tcW w:w="1702" w:type="dxa"/>
          </w:tcPr>
          <w:p w:rsidR="00B32410" w:rsidRDefault="00B32410"/>
        </w:tc>
        <w:tc>
          <w:tcPr>
            <w:tcW w:w="1702" w:type="dxa"/>
          </w:tcPr>
          <w:p w:rsidR="00B32410" w:rsidRDefault="00B32410"/>
        </w:tc>
        <w:tc>
          <w:tcPr>
            <w:tcW w:w="426" w:type="dxa"/>
          </w:tcPr>
          <w:p w:rsidR="00B32410" w:rsidRDefault="00B32410"/>
        </w:tc>
        <w:tc>
          <w:tcPr>
            <w:tcW w:w="710" w:type="dxa"/>
          </w:tcPr>
          <w:p w:rsidR="00B32410" w:rsidRDefault="00B32410"/>
        </w:tc>
        <w:tc>
          <w:tcPr>
            <w:tcW w:w="143" w:type="dxa"/>
          </w:tcPr>
          <w:p w:rsidR="00B32410" w:rsidRDefault="00B32410"/>
        </w:tc>
        <w:tc>
          <w:tcPr>
            <w:tcW w:w="993" w:type="dxa"/>
          </w:tcPr>
          <w:p w:rsidR="00B32410" w:rsidRDefault="00B32410"/>
        </w:tc>
      </w:tr>
      <w:tr w:rsidR="00B324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410" w:rsidRDefault="00AF703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410" w:rsidRDefault="00AF7033">
            <w:pPr>
              <w:spacing w:after="0" w:line="240" w:lineRule="auto"/>
              <w:jc w:val="center"/>
              <w:rPr>
                <w:sz w:val="24"/>
                <w:szCs w:val="24"/>
              </w:rPr>
            </w:pPr>
            <w:r>
              <w:rPr>
                <w:rFonts w:ascii="Times New Roman" w:hAnsi="Times New Roman" w:cs="Times New Roman"/>
                <w:color w:val="000000"/>
                <w:sz w:val="24"/>
                <w:szCs w:val="24"/>
              </w:rPr>
              <w:t>Коды</w:t>
            </w:r>
          </w:p>
          <w:p w:rsidR="00B32410" w:rsidRDefault="00AF7033">
            <w:pPr>
              <w:spacing w:after="0" w:line="240" w:lineRule="auto"/>
              <w:jc w:val="center"/>
              <w:rPr>
                <w:sz w:val="24"/>
                <w:szCs w:val="24"/>
              </w:rPr>
            </w:pPr>
            <w:r>
              <w:rPr>
                <w:rFonts w:ascii="Times New Roman" w:hAnsi="Times New Roman" w:cs="Times New Roman"/>
                <w:color w:val="000000"/>
                <w:sz w:val="24"/>
                <w:szCs w:val="24"/>
              </w:rPr>
              <w:t>форми-</w:t>
            </w:r>
          </w:p>
          <w:p w:rsidR="00B32410" w:rsidRDefault="00AF7033">
            <w:pPr>
              <w:spacing w:after="0" w:line="240" w:lineRule="auto"/>
              <w:jc w:val="center"/>
              <w:rPr>
                <w:sz w:val="24"/>
                <w:szCs w:val="24"/>
              </w:rPr>
            </w:pPr>
            <w:r>
              <w:rPr>
                <w:rFonts w:ascii="Times New Roman" w:hAnsi="Times New Roman" w:cs="Times New Roman"/>
                <w:color w:val="000000"/>
                <w:sz w:val="24"/>
                <w:szCs w:val="24"/>
              </w:rPr>
              <w:t>руемых</w:t>
            </w:r>
          </w:p>
          <w:p w:rsidR="00B32410" w:rsidRDefault="00AF7033">
            <w:pPr>
              <w:spacing w:after="0" w:line="240" w:lineRule="auto"/>
              <w:jc w:val="center"/>
              <w:rPr>
                <w:sz w:val="24"/>
                <w:szCs w:val="24"/>
              </w:rPr>
            </w:pPr>
            <w:r>
              <w:rPr>
                <w:rFonts w:ascii="Times New Roman" w:hAnsi="Times New Roman" w:cs="Times New Roman"/>
                <w:color w:val="000000"/>
                <w:sz w:val="24"/>
                <w:szCs w:val="24"/>
              </w:rPr>
              <w:t>компе-</w:t>
            </w:r>
          </w:p>
          <w:p w:rsidR="00B32410" w:rsidRDefault="00AF7033">
            <w:pPr>
              <w:spacing w:after="0" w:line="240" w:lineRule="auto"/>
              <w:jc w:val="center"/>
              <w:rPr>
                <w:sz w:val="24"/>
                <w:szCs w:val="24"/>
              </w:rPr>
            </w:pPr>
            <w:r>
              <w:rPr>
                <w:rFonts w:ascii="Times New Roman" w:hAnsi="Times New Roman" w:cs="Times New Roman"/>
                <w:color w:val="000000"/>
                <w:sz w:val="24"/>
                <w:szCs w:val="24"/>
              </w:rPr>
              <w:t>тенций</w:t>
            </w:r>
          </w:p>
        </w:tc>
      </w:tr>
      <w:tr w:rsidR="00B324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410" w:rsidRDefault="00AF703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410" w:rsidRDefault="00B32410"/>
        </w:tc>
      </w:tr>
      <w:tr w:rsidR="00B3241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410" w:rsidRDefault="00AF703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410" w:rsidRDefault="00AF703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410" w:rsidRDefault="00B32410"/>
        </w:tc>
      </w:tr>
      <w:tr w:rsidR="00B3241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410" w:rsidRDefault="00AF7033">
            <w:pPr>
              <w:spacing w:after="0" w:line="240" w:lineRule="auto"/>
              <w:jc w:val="center"/>
            </w:pPr>
            <w:r>
              <w:rPr>
                <w:rFonts w:ascii="Times New Roman" w:hAnsi="Times New Roman" w:cs="Times New Roman"/>
                <w:color w:val="000000"/>
              </w:rPr>
              <w:t>Информационные технологии  в бизнес -анализе</w:t>
            </w:r>
          </w:p>
          <w:p w:rsidR="00B32410" w:rsidRDefault="00AF7033">
            <w:pPr>
              <w:spacing w:after="0" w:line="240" w:lineRule="auto"/>
              <w:jc w:val="center"/>
            </w:pPr>
            <w:r>
              <w:rPr>
                <w:rFonts w:ascii="Times New Roman" w:hAnsi="Times New Roman" w:cs="Times New Roman"/>
                <w:color w:val="000000"/>
              </w:rPr>
              <w:t>Цифровая трансформация экономики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410" w:rsidRDefault="00AF7033">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410" w:rsidRDefault="00AF7033">
            <w:pPr>
              <w:spacing w:after="0" w:line="240" w:lineRule="auto"/>
              <w:jc w:val="center"/>
              <w:rPr>
                <w:sz w:val="24"/>
                <w:szCs w:val="24"/>
              </w:rPr>
            </w:pPr>
            <w:r>
              <w:rPr>
                <w:rFonts w:ascii="Times New Roman" w:hAnsi="Times New Roman" w:cs="Times New Roman"/>
                <w:color w:val="000000"/>
                <w:sz w:val="24"/>
                <w:szCs w:val="24"/>
              </w:rPr>
              <w:t>ПК-3</w:t>
            </w:r>
          </w:p>
        </w:tc>
      </w:tr>
      <w:tr w:rsidR="00B32410">
        <w:trPr>
          <w:trHeight w:hRule="exact" w:val="138"/>
        </w:trPr>
        <w:tc>
          <w:tcPr>
            <w:tcW w:w="3970" w:type="dxa"/>
          </w:tcPr>
          <w:p w:rsidR="00B32410" w:rsidRDefault="00B32410"/>
        </w:tc>
        <w:tc>
          <w:tcPr>
            <w:tcW w:w="1702" w:type="dxa"/>
          </w:tcPr>
          <w:p w:rsidR="00B32410" w:rsidRDefault="00B32410"/>
        </w:tc>
        <w:tc>
          <w:tcPr>
            <w:tcW w:w="1702" w:type="dxa"/>
          </w:tcPr>
          <w:p w:rsidR="00B32410" w:rsidRDefault="00B32410"/>
        </w:tc>
        <w:tc>
          <w:tcPr>
            <w:tcW w:w="426" w:type="dxa"/>
          </w:tcPr>
          <w:p w:rsidR="00B32410" w:rsidRDefault="00B32410"/>
        </w:tc>
        <w:tc>
          <w:tcPr>
            <w:tcW w:w="710" w:type="dxa"/>
          </w:tcPr>
          <w:p w:rsidR="00B32410" w:rsidRDefault="00B32410"/>
        </w:tc>
        <w:tc>
          <w:tcPr>
            <w:tcW w:w="143" w:type="dxa"/>
          </w:tcPr>
          <w:p w:rsidR="00B32410" w:rsidRDefault="00B32410"/>
        </w:tc>
        <w:tc>
          <w:tcPr>
            <w:tcW w:w="993" w:type="dxa"/>
          </w:tcPr>
          <w:p w:rsidR="00B32410" w:rsidRDefault="00B32410"/>
        </w:tc>
      </w:tr>
      <w:tr w:rsidR="00B32410">
        <w:trPr>
          <w:trHeight w:hRule="exact" w:val="1125"/>
        </w:trPr>
        <w:tc>
          <w:tcPr>
            <w:tcW w:w="9654" w:type="dxa"/>
            <w:gridSpan w:val="7"/>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32410">
        <w:trPr>
          <w:trHeight w:hRule="exact" w:val="585"/>
        </w:trPr>
        <w:tc>
          <w:tcPr>
            <w:tcW w:w="9654" w:type="dxa"/>
            <w:gridSpan w:val="7"/>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B32410" w:rsidRDefault="00AF7033">
            <w:pPr>
              <w:spacing w:after="0" w:line="240" w:lineRule="auto"/>
              <w:jc w:val="center"/>
              <w:rPr>
                <w:sz w:val="24"/>
                <w:szCs w:val="24"/>
              </w:rPr>
            </w:pPr>
            <w:r>
              <w:rPr>
                <w:rFonts w:ascii="Times New Roman" w:hAnsi="Times New Roman" w:cs="Times New Roman"/>
                <w:color w:val="000000"/>
                <w:sz w:val="24"/>
                <w:szCs w:val="24"/>
              </w:rPr>
              <w:t>Из них:</w:t>
            </w:r>
          </w:p>
        </w:tc>
      </w:tr>
      <w:tr w:rsidR="00B32410">
        <w:trPr>
          <w:trHeight w:hRule="exact" w:val="138"/>
        </w:trPr>
        <w:tc>
          <w:tcPr>
            <w:tcW w:w="3970" w:type="dxa"/>
          </w:tcPr>
          <w:p w:rsidR="00B32410" w:rsidRDefault="00B32410"/>
        </w:tc>
        <w:tc>
          <w:tcPr>
            <w:tcW w:w="1702" w:type="dxa"/>
          </w:tcPr>
          <w:p w:rsidR="00B32410" w:rsidRDefault="00B32410"/>
        </w:tc>
        <w:tc>
          <w:tcPr>
            <w:tcW w:w="1702" w:type="dxa"/>
          </w:tcPr>
          <w:p w:rsidR="00B32410" w:rsidRDefault="00B32410"/>
        </w:tc>
        <w:tc>
          <w:tcPr>
            <w:tcW w:w="426" w:type="dxa"/>
          </w:tcPr>
          <w:p w:rsidR="00B32410" w:rsidRDefault="00B32410"/>
        </w:tc>
        <w:tc>
          <w:tcPr>
            <w:tcW w:w="710" w:type="dxa"/>
          </w:tcPr>
          <w:p w:rsidR="00B32410" w:rsidRDefault="00B32410"/>
        </w:tc>
        <w:tc>
          <w:tcPr>
            <w:tcW w:w="143" w:type="dxa"/>
          </w:tcPr>
          <w:p w:rsidR="00B32410" w:rsidRDefault="00B32410"/>
        </w:tc>
        <w:tc>
          <w:tcPr>
            <w:tcW w:w="993" w:type="dxa"/>
          </w:tcPr>
          <w:p w:rsidR="00B32410" w:rsidRDefault="00B32410"/>
        </w:tc>
      </w:tr>
      <w:tr w:rsidR="00B324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108</w:t>
            </w:r>
          </w:p>
        </w:tc>
      </w:tr>
      <w:tr w:rsidR="00B324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36</w:t>
            </w:r>
          </w:p>
        </w:tc>
      </w:tr>
      <w:tr w:rsidR="00B324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0</w:t>
            </w:r>
          </w:p>
        </w:tc>
      </w:tr>
      <w:tr w:rsidR="00B324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72</w:t>
            </w:r>
          </w:p>
        </w:tc>
      </w:tr>
      <w:tr w:rsidR="00B324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0</w:t>
            </w:r>
          </w:p>
        </w:tc>
      </w:tr>
      <w:tr w:rsidR="00B324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142</w:t>
            </w:r>
          </w:p>
        </w:tc>
      </w:tr>
      <w:tr w:rsidR="00B324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36</w:t>
            </w:r>
          </w:p>
        </w:tc>
      </w:tr>
      <w:tr w:rsidR="00B32410">
        <w:trPr>
          <w:trHeight w:hRule="exact" w:val="416"/>
        </w:trPr>
        <w:tc>
          <w:tcPr>
            <w:tcW w:w="3970" w:type="dxa"/>
          </w:tcPr>
          <w:p w:rsidR="00B32410" w:rsidRDefault="00B32410"/>
        </w:tc>
        <w:tc>
          <w:tcPr>
            <w:tcW w:w="1702" w:type="dxa"/>
          </w:tcPr>
          <w:p w:rsidR="00B32410" w:rsidRDefault="00B32410"/>
        </w:tc>
        <w:tc>
          <w:tcPr>
            <w:tcW w:w="1702" w:type="dxa"/>
          </w:tcPr>
          <w:p w:rsidR="00B32410" w:rsidRDefault="00B32410"/>
        </w:tc>
        <w:tc>
          <w:tcPr>
            <w:tcW w:w="426" w:type="dxa"/>
          </w:tcPr>
          <w:p w:rsidR="00B32410" w:rsidRDefault="00B32410"/>
        </w:tc>
        <w:tc>
          <w:tcPr>
            <w:tcW w:w="710" w:type="dxa"/>
          </w:tcPr>
          <w:p w:rsidR="00B32410" w:rsidRDefault="00B32410"/>
        </w:tc>
        <w:tc>
          <w:tcPr>
            <w:tcW w:w="143" w:type="dxa"/>
          </w:tcPr>
          <w:p w:rsidR="00B32410" w:rsidRDefault="00B32410"/>
        </w:tc>
        <w:tc>
          <w:tcPr>
            <w:tcW w:w="993" w:type="dxa"/>
          </w:tcPr>
          <w:p w:rsidR="00B32410" w:rsidRDefault="00B32410"/>
        </w:tc>
      </w:tr>
      <w:tr w:rsidR="00B324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экзамены 7</w:t>
            </w:r>
          </w:p>
        </w:tc>
      </w:tr>
      <w:tr w:rsidR="00B32410">
        <w:trPr>
          <w:trHeight w:hRule="exact" w:val="277"/>
        </w:trPr>
        <w:tc>
          <w:tcPr>
            <w:tcW w:w="3970" w:type="dxa"/>
          </w:tcPr>
          <w:p w:rsidR="00B32410" w:rsidRDefault="00B32410"/>
        </w:tc>
        <w:tc>
          <w:tcPr>
            <w:tcW w:w="1702" w:type="dxa"/>
          </w:tcPr>
          <w:p w:rsidR="00B32410" w:rsidRDefault="00B32410"/>
        </w:tc>
        <w:tc>
          <w:tcPr>
            <w:tcW w:w="1702" w:type="dxa"/>
          </w:tcPr>
          <w:p w:rsidR="00B32410" w:rsidRDefault="00B32410"/>
        </w:tc>
        <w:tc>
          <w:tcPr>
            <w:tcW w:w="426" w:type="dxa"/>
          </w:tcPr>
          <w:p w:rsidR="00B32410" w:rsidRDefault="00B32410"/>
        </w:tc>
        <w:tc>
          <w:tcPr>
            <w:tcW w:w="710" w:type="dxa"/>
          </w:tcPr>
          <w:p w:rsidR="00B32410" w:rsidRDefault="00B32410"/>
        </w:tc>
        <w:tc>
          <w:tcPr>
            <w:tcW w:w="143" w:type="dxa"/>
          </w:tcPr>
          <w:p w:rsidR="00B32410" w:rsidRDefault="00B32410"/>
        </w:tc>
        <w:tc>
          <w:tcPr>
            <w:tcW w:w="993" w:type="dxa"/>
          </w:tcPr>
          <w:p w:rsidR="00B32410" w:rsidRDefault="00B32410"/>
        </w:tc>
      </w:tr>
      <w:tr w:rsidR="00B32410">
        <w:trPr>
          <w:trHeight w:hRule="exact" w:val="1666"/>
        </w:trPr>
        <w:tc>
          <w:tcPr>
            <w:tcW w:w="9654" w:type="dxa"/>
            <w:gridSpan w:val="7"/>
            <w:shd w:val="clear" w:color="000000" w:fill="FFFFFF"/>
            <w:tcMar>
              <w:left w:w="34" w:type="dxa"/>
              <w:right w:w="34" w:type="dxa"/>
            </w:tcMar>
          </w:tcPr>
          <w:p w:rsidR="00B32410" w:rsidRDefault="00B32410">
            <w:pPr>
              <w:spacing w:after="0" w:line="240" w:lineRule="auto"/>
              <w:jc w:val="center"/>
              <w:rPr>
                <w:sz w:val="24"/>
                <w:szCs w:val="24"/>
              </w:rPr>
            </w:pPr>
          </w:p>
          <w:p w:rsidR="00B32410" w:rsidRDefault="00AF703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2410" w:rsidRDefault="00B32410">
            <w:pPr>
              <w:spacing w:after="0" w:line="240" w:lineRule="auto"/>
              <w:jc w:val="center"/>
              <w:rPr>
                <w:sz w:val="24"/>
                <w:szCs w:val="24"/>
              </w:rPr>
            </w:pPr>
          </w:p>
          <w:p w:rsidR="00B32410" w:rsidRDefault="00AF703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32410">
        <w:trPr>
          <w:trHeight w:hRule="exact" w:val="416"/>
        </w:trPr>
        <w:tc>
          <w:tcPr>
            <w:tcW w:w="3970" w:type="dxa"/>
          </w:tcPr>
          <w:p w:rsidR="00B32410" w:rsidRDefault="00B32410"/>
        </w:tc>
        <w:tc>
          <w:tcPr>
            <w:tcW w:w="1702" w:type="dxa"/>
          </w:tcPr>
          <w:p w:rsidR="00B32410" w:rsidRDefault="00B32410"/>
        </w:tc>
        <w:tc>
          <w:tcPr>
            <w:tcW w:w="1702" w:type="dxa"/>
          </w:tcPr>
          <w:p w:rsidR="00B32410" w:rsidRDefault="00B32410"/>
        </w:tc>
        <w:tc>
          <w:tcPr>
            <w:tcW w:w="426" w:type="dxa"/>
          </w:tcPr>
          <w:p w:rsidR="00B32410" w:rsidRDefault="00B32410"/>
        </w:tc>
        <w:tc>
          <w:tcPr>
            <w:tcW w:w="710" w:type="dxa"/>
          </w:tcPr>
          <w:p w:rsidR="00B32410" w:rsidRDefault="00B32410"/>
        </w:tc>
        <w:tc>
          <w:tcPr>
            <w:tcW w:w="143" w:type="dxa"/>
          </w:tcPr>
          <w:p w:rsidR="00B32410" w:rsidRDefault="00B32410"/>
        </w:tc>
        <w:tc>
          <w:tcPr>
            <w:tcW w:w="993" w:type="dxa"/>
          </w:tcPr>
          <w:p w:rsidR="00B32410" w:rsidRDefault="00B32410"/>
        </w:tc>
      </w:tr>
      <w:tr w:rsidR="00B324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410" w:rsidRDefault="00AF703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410" w:rsidRDefault="00AF703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410" w:rsidRDefault="00AF703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2410" w:rsidRDefault="00AF7033">
            <w:pPr>
              <w:spacing w:after="0" w:line="240" w:lineRule="auto"/>
              <w:jc w:val="center"/>
              <w:rPr>
                <w:sz w:val="24"/>
                <w:szCs w:val="24"/>
              </w:rPr>
            </w:pPr>
            <w:r>
              <w:rPr>
                <w:rFonts w:ascii="Times New Roman" w:hAnsi="Times New Roman" w:cs="Times New Roman"/>
                <w:color w:val="000000"/>
                <w:sz w:val="24"/>
                <w:szCs w:val="24"/>
              </w:rPr>
              <w:t>Часов</w:t>
            </w:r>
          </w:p>
        </w:tc>
      </w:tr>
      <w:tr w:rsidR="00B324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Тема 1. Выборочный метод в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r>
      <w:tr w:rsidR="00B324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Теория выборочного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Применение выборочного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Особенности выборочного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14</w:t>
            </w:r>
          </w:p>
        </w:tc>
      </w:tr>
      <w:tr w:rsidR="00B32410">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Тема 2 Организация выборочных обследований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r>
      <w:tr w:rsidR="00B324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Процедуры выборочного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Проектирование выборочного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Особенности организации выборочного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16</w:t>
            </w:r>
          </w:p>
        </w:tc>
      </w:tr>
      <w:tr w:rsidR="00B324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Тема 3. Простая случайная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r>
      <w:tr w:rsidR="00B32410">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Сущность, свойства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Оценка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Использование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bl>
    <w:p w:rsidR="00B32410" w:rsidRDefault="00AF703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324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lastRenderedPageBreak/>
              <w:t>Особенности применения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16</w:t>
            </w:r>
          </w:p>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Тема 4. Стратифицированная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r>
      <w:tr w:rsidR="00B3241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Сущность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Оценка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Использование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Особенности применения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16</w:t>
            </w:r>
          </w:p>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Тема 5. Систематический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Сущность систематического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Оценка систематического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Особенности систематического отбора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16</w:t>
            </w:r>
          </w:p>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Тема 6. Кластерная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Сущность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Расчет показателей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Применение показателей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Особенности метода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16</w:t>
            </w:r>
          </w:p>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Тема 7. Взвешивание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Сущность взешенности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Использование способов взвешенности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Особенности метода взвешивания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16</w:t>
            </w:r>
          </w:p>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Тема 8. Невероятностные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Понятие невероятностных выборок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Расчет показателей квотной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Применение уличной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Применение целевой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Применение массового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Особенности невероятностных выборок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16</w:t>
            </w:r>
          </w:p>
        </w:tc>
      </w:tr>
      <w:tr w:rsidR="00B324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Тема 9. Особенности построения выборки для некоторых типов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2410" w:rsidRDefault="00B32410"/>
        </w:tc>
      </w:tr>
      <w:tr w:rsidR="00B3241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Практика выборочных обследований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Организация выборочных обследований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Организация выборочных обследований малых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Организация выборочных обследований в статистике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Организация выборочных обследований в социальной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4</w:t>
            </w:r>
          </w:p>
        </w:tc>
      </w:tr>
      <w:tr w:rsidR="00B324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Особенности построения выборки для некоторых типов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16</w:t>
            </w:r>
          </w:p>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B324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36</w:t>
            </w:r>
          </w:p>
        </w:tc>
      </w:tr>
      <w:tr w:rsidR="00B324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B324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2</w:t>
            </w:r>
          </w:p>
        </w:tc>
      </w:tr>
      <w:tr w:rsidR="00B324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B324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B324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color w:val="000000"/>
                <w:sz w:val="24"/>
                <w:szCs w:val="24"/>
              </w:rPr>
              <w:t>288</w:t>
            </w:r>
          </w:p>
        </w:tc>
      </w:tr>
      <w:tr w:rsidR="00B32410">
        <w:trPr>
          <w:trHeight w:hRule="exact" w:val="1628"/>
        </w:trPr>
        <w:tc>
          <w:tcPr>
            <w:tcW w:w="9654" w:type="dxa"/>
            <w:gridSpan w:val="4"/>
            <w:shd w:val="clear" w:color="000000" w:fill="FFFFFF"/>
            <w:tcMar>
              <w:left w:w="34" w:type="dxa"/>
              <w:right w:w="34" w:type="dxa"/>
            </w:tcMar>
          </w:tcPr>
          <w:p w:rsidR="00B32410" w:rsidRDefault="00B32410">
            <w:pPr>
              <w:spacing w:after="0" w:line="240" w:lineRule="auto"/>
              <w:jc w:val="both"/>
              <w:rPr>
                <w:sz w:val="20"/>
                <w:szCs w:val="20"/>
              </w:rPr>
            </w:pPr>
          </w:p>
          <w:p w:rsidR="00B32410" w:rsidRDefault="00AF7033">
            <w:pPr>
              <w:spacing w:after="0" w:line="240" w:lineRule="auto"/>
              <w:jc w:val="both"/>
              <w:rPr>
                <w:sz w:val="20"/>
                <w:szCs w:val="20"/>
              </w:rPr>
            </w:pPr>
            <w:r>
              <w:rPr>
                <w:rFonts w:ascii="Times New Roman" w:hAnsi="Times New Roman" w:cs="Times New Roman"/>
                <w:color w:val="000000"/>
                <w:sz w:val="20"/>
                <w:szCs w:val="20"/>
              </w:rPr>
              <w:t>* Примечания:</w:t>
            </w:r>
          </w:p>
          <w:p w:rsidR="00B32410" w:rsidRDefault="00AF703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2410" w:rsidRDefault="00AF70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B32410" w:rsidRDefault="00AF70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410">
        <w:trPr>
          <w:trHeight w:hRule="exact" w:val="15391"/>
        </w:trPr>
        <w:tc>
          <w:tcPr>
            <w:tcW w:w="9654" w:type="dxa"/>
            <w:shd w:val="clear" w:color="000000" w:fill="FFFFFF"/>
            <w:tcMar>
              <w:left w:w="34" w:type="dxa"/>
              <w:right w:w="34" w:type="dxa"/>
            </w:tcMar>
          </w:tcPr>
          <w:p w:rsidR="00B32410" w:rsidRDefault="00AF7033">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2410" w:rsidRDefault="00AF703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32410" w:rsidRDefault="00AF703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32410" w:rsidRDefault="00AF703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2410" w:rsidRDefault="00AF70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2410" w:rsidRDefault="00AF703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2410" w:rsidRDefault="00AF70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B32410" w:rsidRDefault="00AF70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410">
        <w:trPr>
          <w:trHeight w:hRule="exact" w:val="916"/>
        </w:trPr>
        <w:tc>
          <w:tcPr>
            <w:tcW w:w="9654" w:type="dxa"/>
            <w:shd w:val="clear" w:color="000000" w:fill="FFFFFF"/>
            <w:tcMar>
              <w:left w:w="34" w:type="dxa"/>
              <w:right w:w="34" w:type="dxa"/>
            </w:tcMar>
          </w:tcPr>
          <w:p w:rsidR="00B32410" w:rsidRDefault="00AF7033">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32410">
        <w:trPr>
          <w:trHeight w:hRule="exact" w:val="585"/>
        </w:trPr>
        <w:tc>
          <w:tcPr>
            <w:tcW w:w="9654" w:type="dxa"/>
            <w:shd w:val="clear" w:color="000000" w:fill="FFFFFF"/>
            <w:tcMar>
              <w:left w:w="34" w:type="dxa"/>
              <w:right w:w="34" w:type="dxa"/>
            </w:tcMar>
          </w:tcPr>
          <w:p w:rsidR="00B32410" w:rsidRDefault="00B32410">
            <w:pPr>
              <w:spacing w:after="0" w:line="240" w:lineRule="auto"/>
              <w:rPr>
                <w:sz w:val="24"/>
                <w:szCs w:val="24"/>
              </w:rPr>
            </w:pPr>
          </w:p>
          <w:p w:rsidR="00B32410" w:rsidRDefault="00AF703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32410">
        <w:trPr>
          <w:trHeight w:hRule="exact" w:val="277"/>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32410">
        <w:trPr>
          <w:trHeight w:hRule="exact" w:val="26"/>
        </w:trPr>
        <w:tc>
          <w:tcPr>
            <w:tcW w:w="9654" w:type="dxa"/>
            <w:vMerge w:val="restart"/>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Теория выборочного метода</w:t>
            </w:r>
          </w:p>
        </w:tc>
      </w:tr>
      <w:tr w:rsidR="00B32410">
        <w:trPr>
          <w:trHeight w:hRule="exact" w:val="277"/>
        </w:trPr>
        <w:tc>
          <w:tcPr>
            <w:tcW w:w="9654" w:type="dxa"/>
            <w:vMerge/>
            <w:shd w:val="clear" w:color="000000" w:fill="FFFFFF"/>
            <w:tcMar>
              <w:left w:w="34" w:type="dxa"/>
              <w:right w:w="34" w:type="dxa"/>
            </w:tcMar>
          </w:tcPr>
          <w:p w:rsidR="00B32410" w:rsidRDefault="00B32410"/>
        </w:tc>
      </w:tr>
      <w:tr w:rsidR="00B32410">
        <w:trPr>
          <w:trHeight w:hRule="exact" w:val="1096"/>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Несплошные наблюдения в современной статистике. Виды несплошных наблюдений.</w:t>
            </w:r>
          </w:p>
          <w:p w:rsidR="00B32410" w:rsidRDefault="00AF7033">
            <w:pPr>
              <w:spacing w:after="0" w:line="240" w:lineRule="auto"/>
              <w:jc w:val="both"/>
              <w:rPr>
                <w:sz w:val="24"/>
                <w:szCs w:val="24"/>
              </w:rPr>
            </w:pPr>
            <w:r>
              <w:rPr>
                <w:rFonts w:ascii="Times New Roman" w:hAnsi="Times New Roman" w:cs="Times New Roman"/>
                <w:color w:val="000000"/>
                <w:sz w:val="24"/>
                <w:szCs w:val="24"/>
              </w:rPr>
              <w:t>Выбор вида выборки. Применение выборочного метода на разных этапах статистического исследования.</w:t>
            </w:r>
          </w:p>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Процедуры выборочного обследования</w:t>
            </w:r>
          </w:p>
        </w:tc>
      </w:tr>
      <w:tr w:rsidR="00B32410">
        <w:trPr>
          <w:trHeight w:hRule="exact" w:val="1366"/>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Основные процедуры при организации выборочных обследований. Проектирование</w:t>
            </w:r>
          </w:p>
          <w:p w:rsidR="00B32410" w:rsidRDefault="00AF7033">
            <w:pPr>
              <w:spacing w:after="0" w:line="240" w:lineRule="auto"/>
              <w:jc w:val="both"/>
              <w:rPr>
                <w:sz w:val="24"/>
                <w:szCs w:val="24"/>
              </w:rPr>
            </w:pPr>
            <w:r>
              <w:rPr>
                <w:rFonts w:ascii="Times New Roman" w:hAnsi="Times New Roman" w:cs="Times New Roman"/>
                <w:color w:val="000000"/>
                <w:sz w:val="24"/>
                <w:szCs w:val="24"/>
              </w:rPr>
              <w:t>выборочного обследования. Основа выборки.</w:t>
            </w:r>
          </w:p>
          <w:p w:rsidR="00B32410" w:rsidRDefault="00AF7033">
            <w:pPr>
              <w:spacing w:after="0" w:line="240" w:lineRule="auto"/>
              <w:jc w:val="both"/>
              <w:rPr>
                <w:sz w:val="24"/>
                <w:szCs w:val="24"/>
              </w:rPr>
            </w:pPr>
            <w:r>
              <w:rPr>
                <w:rFonts w:ascii="Times New Roman" w:hAnsi="Times New Roman" w:cs="Times New Roman"/>
                <w:color w:val="000000"/>
                <w:sz w:val="24"/>
                <w:szCs w:val="24"/>
              </w:rPr>
              <w:t>Способы формирования выборочной</w:t>
            </w:r>
          </w:p>
          <w:p w:rsidR="00B32410" w:rsidRDefault="00AF7033">
            <w:pPr>
              <w:spacing w:after="0" w:line="240" w:lineRule="auto"/>
              <w:jc w:val="both"/>
              <w:rPr>
                <w:sz w:val="24"/>
                <w:szCs w:val="24"/>
              </w:rPr>
            </w:pPr>
            <w:r>
              <w:rPr>
                <w:rFonts w:ascii="Times New Roman" w:hAnsi="Times New Roman" w:cs="Times New Roman"/>
                <w:color w:val="000000"/>
                <w:sz w:val="24"/>
                <w:szCs w:val="24"/>
              </w:rPr>
              <w:t>совокупности. Проведение выборочного обследования и разработка итогов.</w:t>
            </w:r>
          </w:p>
        </w:tc>
      </w:tr>
      <w:tr w:rsidR="00B32410">
        <w:trPr>
          <w:trHeight w:hRule="exact" w:val="31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Сущность, свойства простой случайной выборки</w:t>
            </w:r>
          </w:p>
        </w:tc>
      </w:tr>
      <w:tr w:rsidR="00B32410">
        <w:trPr>
          <w:trHeight w:hRule="exact" w:val="1096"/>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Определение. Способы формирования. Выборочные оценки, поправка конечной совокупности. Оценка долей. Определение размера выборки, необходимого для достижения заданной точности оценок. Доверительные границы, нормальная и биномиальная аппроксимации.</w:t>
            </w:r>
          </w:p>
        </w:tc>
      </w:tr>
      <w:tr w:rsidR="00B32410">
        <w:trPr>
          <w:trHeight w:hRule="exact" w:val="31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Сущность стратифицированной выборки</w:t>
            </w:r>
          </w:p>
        </w:tc>
      </w:tr>
      <w:tr w:rsidR="00B32410">
        <w:trPr>
          <w:trHeight w:hRule="exact" w:val="1096"/>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Определение. Среднее и дисперсия стратифицированной выборки. Пропорциональное размещение выборки между стратами. Дизайн-эффект, эффективный размер выборки. Другие способы размещения выборки: равное размещение, размещение Неймана, оптимальное размещение. Пост-стратификация.</w:t>
            </w:r>
          </w:p>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Сущность систематического отбора</w:t>
            </w:r>
          </w:p>
        </w:tc>
      </w:tr>
      <w:tr w:rsidR="00B32410">
        <w:trPr>
          <w:trHeight w:hRule="exact" w:val="1096"/>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Проведение систематического отбора в случае: когда размер выборки кратен размеру совокупности; когда размер выборки не кратен размеру совокупности (использование кругового списка, использование дробного шага отбора).</w:t>
            </w:r>
          </w:p>
          <w:p w:rsidR="00B32410" w:rsidRDefault="00AF7033">
            <w:pPr>
              <w:spacing w:after="0" w:line="240" w:lineRule="auto"/>
              <w:jc w:val="both"/>
              <w:rPr>
                <w:sz w:val="24"/>
                <w:szCs w:val="24"/>
              </w:rPr>
            </w:pPr>
            <w:r>
              <w:rPr>
                <w:rFonts w:ascii="Times New Roman" w:hAnsi="Times New Roman" w:cs="Times New Roman"/>
                <w:color w:val="000000"/>
                <w:sz w:val="24"/>
                <w:szCs w:val="24"/>
              </w:rPr>
              <w:t>Возможные смещения при систематическом отборе, способы борьбы с ними.</w:t>
            </w:r>
          </w:p>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Сущность кластерной выборки</w:t>
            </w:r>
          </w:p>
        </w:tc>
      </w:tr>
      <w:tr w:rsidR="00B32410">
        <w:trPr>
          <w:trHeight w:hRule="exact" w:val="3260"/>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Случайный (равновероятный) отбор кластеров. Итоговая вероятность отбора элементов в кластерной выборке. Коэффициент внутрикластерной корреляции (roh). Дизайн-эффект кластерной выборки. Стратифицированная кластерная выборка.</w:t>
            </w:r>
          </w:p>
          <w:p w:rsidR="00B32410" w:rsidRDefault="00AF7033">
            <w:pPr>
              <w:spacing w:after="0" w:line="240" w:lineRule="auto"/>
              <w:jc w:val="both"/>
              <w:rPr>
                <w:sz w:val="24"/>
                <w:szCs w:val="24"/>
              </w:rPr>
            </w:pPr>
            <w:r>
              <w:rPr>
                <w:rFonts w:ascii="Times New Roman" w:hAnsi="Times New Roman" w:cs="Times New Roman"/>
                <w:color w:val="000000"/>
                <w:sz w:val="24"/>
                <w:szCs w:val="24"/>
              </w:rPr>
              <w:t>Неопределенность размера выборки при равновероятном отборе кластеров.</w:t>
            </w:r>
          </w:p>
          <w:p w:rsidR="00B32410" w:rsidRDefault="00AF7033">
            <w:pPr>
              <w:spacing w:after="0" w:line="240" w:lineRule="auto"/>
              <w:jc w:val="both"/>
              <w:rPr>
                <w:sz w:val="24"/>
                <w:szCs w:val="24"/>
              </w:rPr>
            </w:pPr>
            <w:r>
              <w:rPr>
                <w:rFonts w:ascii="Times New Roman" w:hAnsi="Times New Roman" w:cs="Times New Roman"/>
                <w:color w:val="000000"/>
                <w:sz w:val="24"/>
                <w:szCs w:val="24"/>
              </w:rPr>
              <w:t>Техника проведения систематического отбора с вероятностью, пропорциональной размеру. Кластеры слишком большого размера и способы их отбора. Кластеры недостаточного размера, процедура присоединения кластеров при систематическом отборе.</w:t>
            </w:r>
          </w:p>
          <w:p w:rsidR="00B32410" w:rsidRDefault="00AF7033">
            <w:pPr>
              <w:spacing w:after="0" w:line="240" w:lineRule="auto"/>
              <w:jc w:val="both"/>
              <w:rPr>
                <w:sz w:val="24"/>
                <w:szCs w:val="24"/>
              </w:rPr>
            </w:pPr>
            <w:r>
              <w:rPr>
                <w:rFonts w:ascii="Times New Roman" w:hAnsi="Times New Roman" w:cs="Times New Roman"/>
                <w:color w:val="000000"/>
                <w:sz w:val="24"/>
                <w:szCs w:val="24"/>
              </w:rPr>
              <w:t>Проектирование кластерной выборки на основе данных аналогичного исследования о дисперсии и дизайн-эффекте. Определение точности выборочных оценок при фиксированной стоимости исследования, определение стоимости исследования для достижения требуемой точности.</w:t>
            </w:r>
          </w:p>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Сущность взешенности данных</w:t>
            </w:r>
          </w:p>
        </w:tc>
      </w:tr>
      <w:tr w:rsidR="00B32410">
        <w:trPr>
          <w:trHeight w:hRule="exact" w:val="1096"/>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Случаи применения весов: непропорциональное размещение выборки между стратами, неравная вероятность отбора респондентов, отклонения от планируемой выборки (из-за недостижимости и т.п.), необходимость корректировки выборки (пост-стратификация). Влияние весов на выборочные оценки.</w:t>
            </w:r>
          </w:p>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Понятие невероятностных выборок</w:t>
            </w:r>
          </w:p>
        </w:tc>
      </w:tr>
      <w:tr w:rsidR="00B32410">
        <w:trPr>
          <w:trHeight w:hRule="exact" w:val="1046"/>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Проектирование квотной выборки. Причины применения квотной выборки в практике исследований: простота, меньшая стоимость, частичная компенсация смещений из-за недостижимости респондентов. Отличие квотной выборки от вероятностной.</w:t>
            </w:r>
          </w:p>
        </w:tc>
      </w:tr>
    </w:tbl>
    <w:p w:rsidR="00B32410" w:rsidRDefault="00AF70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410">
        <w:trPr>
          <w:trHeight w:hRule="exact" w:val="555"/>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lastRenderedPageBreak/>
              <w:t>Выборка добровольцев, уличная выборка, целевая (экспертная) выборка, отбор «в местах скопления» представителей изучаемой совокупности, отбор методом «снежного кома».</w:t>
            </w:r>
          </w:p>
        </w:tc>
      </w:tr>
      <w:tr w:rsidR="00B32410">
        <w:trPr>
          <w:trHeight w:hRule="exact" w:val="31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Практика выборочных обследований</w:t>
            </w:r>
          </w:p>
        </w:tc>
      </w:tr>
      <w:tr w:rsidR="00B32410">
        <w:trPr>
          <w:trHeight w:hRule="exact" w:val="1096"/>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Выборочные обследования малых предприятий.</w:t>
            </w:r>
          </w:p>
          <w:p w:rsidR="00B32410" w:rsidRDefault="00AF7033">
            <w:pPr>
              <w:spacing w:after="0" w:line="240" w:lineRule="auto"/>
              <w:jc w:val="both"/>
              <w:rPr>
                <w:sz w:val="24"/>
                <w:szCs w:val="24"/>
              </w:rPr>
            </w:pPr>
            <w:r>
              <w:rPr>
                <w:rFonts w:ascii="Times New Roman" w:hAnsi="Times New Roman" w:cs="Times New Roman"/>
                <w:color w:val="000000"/>
                <w:sz w:val="24"/>
                <w:szCs w:val="24"/>
              </w:rPr>
              <w:t>Выборочные обследования индивидуального предпринимательства. Специальные тематические обследования. Выборочные наблюдения в статистике населения и рынка труда. Выборочный метод в социальной статистике.</w:t>
            </w:r>
          </w:p>
        </w:tc>
      </w:tr>
      <w:tr w:rsidR="00B32410">
        <w:trPr>
          <w:trHeight w:hRule="exact" w:val="277"/>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32410">
        <w:trPr>
          <w:trHeight w:hRule="exact" w:val="14"/>
        </w:trPr>
        <w:tc>
          <w:tcPr>
            <w:tcW w:w="9640" w:type="dxa"/>
          </w:tcPr>
          <w:p w:rsidR="00B32410" w:rsidRDefault="00B32410"/>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Применение выборочного метода</w:t>
            </w:r>
          </w:p>
        </w:tc>
      </w:tr>
      <w:tr w:rsidR="00B32410">
        <w:trPr>
          <w:trHeight w:hRule="exact" w:val="826"/>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Понятие и виды несплошных наблюдений, классификация видов статистических наблюдений, классификации видов выборочных</w:t>
            </w:r>
          </w:p>
          <w:p w:rsidR="00B32410" w:rsidRDefault="00AF7033">
            <w:pPr>
              <w:spacing w:after="0" w:line="240" w:lineRule="auto"/>
              <w:jc w:val="both"/>
              <w:rPr>
                <w:sz w:val="24"/>
                <w:szCs w:val="24"/>
              </w:rPr>
            </w:pPr>
            <w:r>
              <w:rPr>
                <w:rFonts w:ascii="Times New Roman" w:hAnsi="Times New Roman" w:cs="Times New Roman"/>
                <w:color w:val="000000"/>
                <w:sz w:val="24"/>
                <w:szCs w:val="24"/>
              </w:rPr>
              <w:t>наблюдений по признакам, особенности применения выборочного метода.</w:t>
            </w:r>
          </w:p>
        </w:tc>
      </w:tr>
      <w:tr w:rsidR="00B32410">
        <w:trPr>
          <w:trHeight w:hRule="exact" w:val="14"/>
        </w:trPr>
        <w:tc>
          <w:tcPr>
            <w:tcW w:w="9640" w:type="dxa"/>
          </w:tcPr>
          <w:p w:rsidR="00B32410" w:rsidRDefault="00B32410"/>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Проектирование выборочного обследования</w:t>
            </w:r>
          </w:p>
        </w:tc>
      </w:tr>
      <w:tr w:rsidR="00B32410">
        <w:trPr>
          <w:trHeight w:hRule="exact" w:val="1096"/>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Этапы проектирования выборочных обследований, способы формирования выборочной совокупности.</w:t>
            </w:r>
          </w:p>
          <w:p w:rsidR="00B32410" w:rsidRDefault="00AF7033">
            <w:pPr>
              <w:spacing w:after="0" w:line="240" w:lineRule="auto"/>
              <w:jc w:val="both"/>
              <w:rPr>
                <w:sz w:val="24"/>
                <w:szCs w:val="24"/>
              </w:rPr>
            </w:pPr>
            <w:r>
              <w:rPr>
                <w:rFonts w:ascii="Times New Roman" w:hAnsi="Times New Roman" w:cs="Times New Roman"/>
                <w:color w:val="000000"/>
                <w:sz w:val="24"/>
                <w:szCs w:val="24"/>
              </w:rPr>
              <w:t>Проект выборочного обследования, проведение выборочного обследования формулирования выводов.</w:t>
            </w:r>
          </w:p>
        </w:tc>
      </w:tr>
      <w:tr w:rsidR="00B32410">
        <w:trPr>
          <w:trHeight w:hRule="exact" w:val="14"/>
        </w:trPr>
        <w:tc>
          <w:tcPr>
            <w:tcW w:w="9640" w:type="dxa"/>
          </w:tcPr>
          <w:p w:rsidR="00B32410" w:rsidRDefault="00B32410"/>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Оценка простой случайной выборки</w:t>
            </w:r>
          </w:p>
        </w:tc>
      </w:tr>
      <w:tr w:rsidR="00B32410">
        <w:trPr>
          <w:trHeight w:hRule="exact" w:val="555"/>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Анализ простой случайной выборки, нормальная и биномиальная аппроксимации</w:t>
            </w:r>
          </w:p>
        </w:tc>
      </w:tr>
      <w:tr w:rsidR="00B32410">
        <w:trPr>
          <w:trHeight w:hRule="exact" w:val="14"/>
        </w:trPr>
        <w:tc>
          <w:tcPr>
            <w:tcW w:w="9640" w:type="dxa"/>
          </w:tcPr>
          <w:p w:rsidR="00B32410" w:rsidRDefault="00B32410"/>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Использование простой случайной выборки</w:t>
            </w:r>
          </w:p>
        </w:tc>
      </w:tr>
      <w:tr w:rsidR="00B32410">
        <w:trPr>
          <w:trHeight w:hRule="exact" w:val="285"/>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Использование простой случайной выборки в статистическом анализе</w:t>
            </w:r>
          </w:p>
        </w:tc>
      </w:tr>
      <w:tr w:rsidR="00B32410">
        <w:trPr>
          <w:trHeight w:hRule="exact" w:val="14"/>
        </w:trPr>
        <w:tc>
          <w:tcPr>
            <w:tcW w:w="9640" w:type="dxa"/>
          </w:tcPr>
          <w:p w:rsidR="00B32410" w:rsidRDefault="00B32410"/>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Оценка стратифицированной выборки</w:t>
            </w:r>
          </w:p>
        </w:tc>
      </w:tr>
      <w:tr w:rsidR="00B32410">
        <w:trPr>
          <w:trHeight w:hRule="exact" w:val="826"/>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Расчет среднего и дисперсии стратифицированной выборки. Определение пропорционального размещения выборки между стратами. Дизайн-эффект, эффективный размер выборки.</w:t>
            </w:r>
          </w:p>
        </w:tc>
      </w:tr>
      <w:tr w:rsidR="00B32410">
        <w:trPr>
          <w:trHeight w:hRule="exact" w:val="14"/>
        </w:trPr>
        <w:tc>
          <w:tcPr>
            <w:tcW w:w="9640" w:type="dxa"/>
          </w:tcPr>
          <w:p w:rsidR="00B32410" w:rsidRDefault="00B32410"/>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Использование  стратифицированной выборки</w:t>
            </w:r>
          </w:p>
        </w:tc>
      </w:tr>
      <w:tr w:rsidR="00B32410">
        <w:trPr>
          <w:trHeight w:hRule="exact" w:val="285"/>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Использование стратифицированной выборки в статистическом анализе</w:t>
            </w:r>
          </w:p>
        </w:tc>
      </w:tr>
      <w:tr w:rsidR="00B32410">
        <w:trPr>
          <w:trHeight w:hRule="exact" w:val="14"/>
        </w:trPr>
        <w:tc>
          <w:tcPr>
            <w:tcW w:w="9640" w:type="dxa"/>
          </w:tcPr>
          <w:p w:rsidR="00B32410" w:rsidRDefault="00B32410"/>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Оценка систематического отбора</w:t>
            </w:r>
          </w:p>
        </w:tc>
      </w:tr>
      <w:tr w:rsidR="00B32410">
        <w:trPr>
          <w:trHeight w:hRule="exact" w:val="826"/>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Определение кругового списка, е дробного шага отбора при выборке.</w:t>
            </w:r>
          </w:p>
          <w:p w:rsidR="00B32410" w:rsidRDefault="00AF7033">
            <w:pPr>
              <w:spacing w:after="0" w:line="240" w:lineRule="auto"/>
              <w:jc w:val="both"/>
              <w:rPr>
                <w:sz w:val="24"/>
                <w:szCs w:val="24"/>
              </w:rPr>
            </w:pPr>
            <w:r>
              <w:rPr>
                <w:rFonts w:ascii="Times New Roman" w:hAnsi="Times New Roman" w:cs="Times New Roman"/>
                <w:color w:val="000000"/>
                <w:sz w:val="24"/>
                <w:szCs w:val="24"/>
              </w:rPr>
              <w:t>Определение смещений при систематическом отборе. Использование систематического отбора в экономических исследованиях интерпретации результатов.</w:t>
            </w:r>
          </w:p>
        </w:tc>
      </w:tr>
      <w:tr w:rsidR="00B32410">
        <w:trPr>
          <w:trHeight w:hRule="exact" w:val="14"/>
        </w:trPr>
        <w:tc>
          <w:tcPr>
            <w:tcW w:w="9640" w:type="dxa"/>
          </w:tcPr>
          <w:p w:rsidR="00B32410" w:rsidRDefault="00B32410"/>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Расчет показателей кластерной выборки</w:t>
            </w:r>
          </w:p>
        </w:tc>
      </w:tr>
      <w:tr w:rsidR="00B32410">
        <w:trPr>
          <w:trHeight w:hRule="exact" w:val="826"/>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Отбор с вероятностью, пропорциональной размеру кластера, контроль за размером выборки. Отбор с использованием приблизительных (оцениваемых) размеров кластеров.</w:t>
            </w:r>
          </w:p>
        </w:tc>
      </w:tr>
      <w:tr w:rsidR="00B32410">
        <w:trPr>
          <w:trHeight w:hRule="exact" w:val="14"/>
        </w:trPr>
        <w:tc>
          <w:tcPr>
            <w:tcW w:w="9640" w:type="dxa"/>
          </w:tcPr>
          <w:p w:rsidR="00B32410" w:rsidRDefault="00B32410"/>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Применение показателей кластерной выборки</w:t>
            </w:r>
          </w:p>
        </w:tc>
      </w:tr>
      <w:tr w:rsidR="00B32410">
        <w:trPr>
          <w:trHeight w:hRule="exact" w:val="826"/>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Учет стоимости при определении размера подвыборки в кластере, функция стоимости. Вычисление оптимального размера подвыборки (для двухступенчатого отбора с равными вероятностями).</w:t>
            </w:r>
          </w:p>
        </w:tc>
      </w:tr>
      <w:tr w:rsidR="00B32410">
        <w:trPr>
          <w:trHeight w:hRule="exact" w:val="14"/>
        </w:trPr>
        <w:tc>
          <w:tcPr>
            <w:tcW w:w="9640" w:type="dxa"/>
          </w:tcPr>
          <w:p w:rsidR="00B32410" w:rsidRDefault="00B32410"/>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Использование способов взвешенности данных</w:t>
            </w:r>
          </w:p>
        </w:tc>
      </w:tr>
      <w:tr w:rsidR="00B32410">
        <w:trPr>
          <w:trHeight w:hRule="exact" w:val="826"/>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Применения весов: непропорциональное размещение выборки между стратами, неравная вероятность отбора респондентов, отклонения от планируемой выборки, необходимость корректировки выборки.</w:t>
            </w:r>
          </w:p>
        </w:tc>
      </w:tr>
      <w:tr w:rsidR="00B32410">
        <w:trPr>
          <w:trHeight w:hRule="exact" w:val="14"/>
        </w:trPr>
        <w:tc>
          <w:tcPr>
            <w:tcW w:w="9640" w:type="dxa"/>
          </w:tcPr>
          <w:p w:rsidR="00B32410" w:rsidRDefault="00B32410"/>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Расчет показателей квотной выборки</w:t>
            </w:r>
          </w:p>
        </w:tc>
      </w:tr>
      <w:tr w:rsidR="00B32410">
        <w:trPr>
          <w:trHeight w:hRule="exact" w:val="826"/>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Расчет показателей квотной выборки в практике исследований: простота, меньшая стоимость, частичная компенсация смещений из-за недостижимости респондентов.</w:t>
            </w:r>
          </w:p>
        </w:tc>
      </w:tr>
      <w:tr w:rsidR="00B32410">
        <w:trPr>
          <w:trHeight w:hRule="exact" w:val="14"/>
        </w:trPr>
        <w:tc>
          <w:tcPr>
            <w:tcW w:w="9640" w:type="dxa"/>
          </w:tcPr>
          <w:p w:rsidR="00B32410" w:rsidRDefault="00B32410"/>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Применение уличной выборки</w:t>
            </w:r>
          </w:p>
        </w:tc>
      </w:tr>
      <w:tr w:rsidR="00B32410">
        <w:trPr>
          <w:trHeight w:hRule="exact" w:val="285"/>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Порядок организации уличной выборки, целевой (экспертной) выборки</w:t>
            </w:r>
          </w:p>
        </w:tc>
      </w:tr>
      <w:tr w:rsidR="00B32410">
        <w:trPr>
          <w:trHeight w:hRule="exact" w:val="14"/>
        </w:trPr>
        <w:tc>
          <w:tcPr>
            <w:tcW w:w="9640" w:type="dxa"/>
          </w:tcPr>
          <w:p w:rsidR="00B32410" w:rsidRDefault="00B32410"/>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Применение целевой выборки</w:t>
            </w:r>
          </w:p>
        </w:tc>
      </w:tr>
      <w:tr w:rsidR="00B32410">
        <w:trPr>
          <w:trHeight w:hRule="exact" w:val="285"/>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Порядок организации целевой (экспертной) выборки</w:t>
            </w:r>
          </w:p>
        </w:tc>
      </w:tr>
    </w:tbl>
    <w:p w:rsidR="00B32410" w:rsidRDefault="00AF703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32410">
        <w:trPr>
          <w:trHeight w:hRule="exact" w:val="304"/>
        </w:trPr>
        <w:tc>
          <w:tcPr>
            <w:tcW w:w="9654" w:type="dxa"/>
            <w:gridSpan w:val="2"/>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lastRenderedPageBreak/>
              <w:t>Применение массового отбора</w:t>
            </w:r>
          </w:p>
        </w:tc>
      </w:tr>
      <w:tr w:rsidR="00B32410">
        <w:trPr>
          <w:trHeight w:hRule="exact" w:val="555"/>
        </w:trPr>
        <w:tc>
          <w:tcPr>
            <w:tcW w:w="9654" w:type="dxa"/>
            <w:gridSpan w:val="2"/>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Порядок организации отбора «в местах скопления» представителей изучаемой совокупности. Порядок организации отбора методом «снежного кома».</w:t>
            </w:r>
          </w:p>
        </w:tc>
      </w:tr>
      <w:tr w:rsidR="00B32410">
        <w:trPr>
          <w:trHeight w:hRule="exact" w:val="14"/>
        </w:trPr>
        <w:tc>
          <w:tcPr>
            <w:tcW w:w="285" w:type="dxa"/>
          </w:tcPr>
          <w:p w:rsidR="00B32410" w:rsidRDefault="00B32410"/>
        </w:tc>
        <w:tc>
          <w:tcPr>
            <w:tcW w:w="9356" w:type="dxa"/>
          </w:tcPr>
          <w:p w:rsidR="00B32410" w:rsidRDefault="00B32410"/>
        </w:tc>
      </w:tr>
      <w:tr w:rsidR="00B32410">
        <w:trPr>
          <w:trHeight w:hRule="exact" w:val="304"/>
        </w:trPr>
        <w:tc>
          <w:tcPr>
            <w:tcW w:w="9654" w:type="dxa"/>
            <w:gridSpan w:val="2"/>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Организация выборочных обследований предприятий</w:t>
            </w:r>
          </w:p>
        </w:tc>
      </w:tr>
      <w:tr w:rsidR="00B32410">
        <w:trPr>
          <w:trHeight w:hRule="exact" w:val="285"/>
        </w:trPr>
        <w:tc>
          <w:tcPr>
            <w:tcW w:w="9654" w:type="dxa"/>
            <w:gridSpan w:val="2"/>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Проведение выборочных обследований предприятий</w:t>
            </w:r>
          </w:p>
        </w:tc>
      </w:tr>
      <w:tr w:rsidR="00B32410">
        <w:trPr>
          <w:trHeight w:hRule="exact" w:val="14"/>
        </w:trPr>
        <w:tc>
          <w:tcPr>
            <w:tcW w:w="285" w:type="dxa"/>
          </w:tcPr>
          <w:p w:rsidR="00B32410" w:rsidRDefault="00B32410"/>
        </w:tc>
        <w:tc>
          <w:tcPr>
            <w:tcW w:w="9356" w:type="dxa"/>
          </w:tcPr>
          <w:p w:rsidR="00B32410" w:rsidRDefault="00B32410"/>
        </w:tc>
      </w:tr>
      <w:tr w:rsidR="00B32410">
        <w:trPr>
          <w:trHeight w:hRule="exact" w:val="304"/>
        </w:trPr>
        <w:tc>
          <w:tcPr>
            <w:tcW w:w="9654" w:type="dxa"/>
            <w:gridSpan w:val="2"/>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Организация выборочных обследований малых предприятий</w:t>
            </w:r>
          </w:p>
        </w:tc>
      </w:tr>
      <w:tr w:rsidR="00B32410">
        <w:trPr>
          <w:trHeight w:hRule="exact" w:val="555"/>
        </w:trPr>
        <w:tc>
          <w:tcPr>
            <w:tcW w:w="9654" w:type="dxa"/>
            <w:gridSpan w:val="2"/>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Проведение выборочных обследований малых предприятий, индивидуальных</w:t>
            </w:r>
          </w:p>
          <w:p w:rsidR="00B32410" w:rsidRDefault="00AF7033">
            <w:pPr>
              <w:spacing w:after="0" w:line="240" w:lineRule="auto"/>
              <w:jc w:val="both"/>
              <w:rPr>
                <w:sz w:val="24"/>
                <w:szCs w:val="24"/>
              </w:rPr>
            </w:pPr>
            <w:r>
              <w:rPr>
                <w:rFonts w:ascii="Times New Roman" w:hAnsi="Times New Roman" w:cs="Times New Roman"/>
                <w:color w:val="000000"/>
                <w:sz w:val="24"/>
                <w:szCs w:val="24"/>
              </w:rPr>
              <w:t>предпринимателей</w:t>
            </w:r>
          </w:p>
        </w:tc>
      </w:tr>
      <w:tr w:rsidR="00B32410">
        <w:trPr>
          <w:trHeight w:hRule="exact" w:val="14"/>
        </w:trPr>
        <w:tc>
          <w:tcPr>
            <w:tcW w:w="285" w:type="dxa"/>
          </w:tcPr>
          <w:p w:rsidR="00B32410" w:rsidRDefault="00B32410"/>
        </w:tc>
        <w:tc>
          <w:tcPr>
            <w:tcW w:w="9356" w:type="dxa"/>
          </w:tcPr>
          <w:p w:rsidR="00B32410" w:rsidRDefault="00B32410"/>
        </w:tc>
      </w:tr>
      <w:tr w:rsidR="00B32410">
        <w:trPr>
          <w:trHeight w:hRule="exact" w:val="304"/>
        </w:trPr>
        <w:tc>
          <w:tcPr>
            <w:tcW w:w="9654" w:type="dxa"/>
            <w:gridSpan w:val="2"/>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Организация выборочных обследований в статистике населения</w:t>
            </w:r>
          </w:p>
        </w:tc>
      </w:tr>
      <w:tr w:rsidR="00B32410">
        <w:trPr>
          <w:trHeight w:hRule="exact" w:val="555"/>
        </w:trPr>
        <w:tc>
          <w:tcPr>
            <w:tcW w:w="9654" w:type="dxa"/>
            <w:gridSpan w:val="2"/>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Проведение выборочных</w:t>
            </w:r>
          </w:p>
          <w:p w:rsidR="00B32410" w:rsidRDefault="00AF7033">
            <w:pPr>
              <w:spacing w:after="0" w:line="240" w:lineRule="auto"/>
              <w:jc w:val="both"/>
              <w:rPr>
                <w:sz w:val="24"/>
                <w:szCs w:val="24"/>
              </w:rPr>
            </w:pPr>
            <w:r>
              <w:rPr>
                <w:rFonts w:ascii="Times New Roman" w:hAnsi="Times New Roman" w:cs="Times New Roman"/>
                <w:color w:val="000000"/>
                <w:sz w:val="24"/>
                <w:szCs w:val="24"/>
              </w:rPr>
              <w:t>обследований в статистике населения.</w:t>
            </w:r>
          </w:p>
        </w:tc>
      </w:tr>
      <w:tr w:rsidR="00B32410">
        <w:trPr>
          <w:trHeight w:hRule="exact" w:val="14"/>
        </w:trPr>
        <w:tc>
          <w:tcPr>
            <w:tcW w:w="285" w:type="dxa"/>
          </w:tcPr>
          <w:p w:rsidR="00B32410" w:rsidRDefault="00B32410"/>
        </w:tc>
        <w:tc>
          <w:tcPr>
            <w:tcW w:w="9356" w:type="dxa"/>
          </w:tcPr>
          <w:p w:rsidR="00B32410" w:rsidRDefault="00B32410"/>
        </w:tc>
      </w:tr>
      <w:tr w:rsidR="00B32410">
        <w:trPr>
          <w:trHeight w:hRule="exact" w:val="304"/>
        </w:trPr>
        <w:tc>
          <w:tcPr>
            <w:tcW w:w="9654" w:type="dxa"/>
            <w:gridSpan w:val="2"/>
            <w:shd w:val="clear" w:color="000000" w:fill="FFFFFF"/>
            <w:tcMar>
              <w:left w:w="34" w:type="dxa"/>
              <w:right w:w="34" w:type="dxa"/>
            </w:tcMar>
          </w:tcPr>
          <w:p w:rsidR="00B32410" w:rsidRDefault="00AF7033">
            <w:pPr>
              <w:spacing w:after="0" w:line="240" w:lineRule="auto"/>
              <w:jc w:val="center"/>
              <w:rPr>
                <w:sz w:val="24"/>
                <w:szCs w:val="24"/>
              </w:rPr>
            </w:pPr>
            <w:r>
              <w:rPr>
                <w:rFonts w:ascii="Times New Roman" w:hAnsi="Times New Roman" w:cs="Times New Roman"/>
                <w:b/>
                <w:color w:val="000000"/>
                <w:sz w:val="24"/>
                <w:szCs w:val="24"/>
              </w:rPr>
              <w:t>Организация выборочных обследований в социальной статистике</w:t>
            </w:r>
          </w:p>
        </w:tc>
      </w:tr>
      <w:tr w:rsidR="00B32410">
        <w:trPr>
          <w:trHeight w:hRule="exact" w:val="555"/>
        </w:trPr>
        <w:tc>
          <w:tcPr>
            <w:tcW w:w="9654" w:type="dxa"/>
            <w:gridSpan w:val="2"/>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Проведение выборочных</w:t>
            </w:r>
          </w:p>
          <w:p w:rsidR="00B32410" w:rsidRDefault="00AF7033">
            <w:pPr>
              <w:spacing w:after="0" w:line="240" w:lineRule="auto"/>
              <w:jc w:val="both"/>
              <w:rPr>
                <w:sz w:val="24"/>
                <w:szCs w:val="24"/>
              </w:rPr>
            </w:pPr>
            <w:r>
              <w:rPr>
                <w:rFonts w:ascii="Times New Roman" w:hAnsi="Times New Roman" w:cs="Times New Roman"/>
                <w:color w:val="000000"/>
                <w:sz w:val="24"/>
                <w:szCs w:val="24"/>
              </w:rPr>
              <w:t>обследований в социальной статистике.</w:t>
            </w:r>
          </w:p>
        </w:tc>
      </w:tr>
      <w:tr w:rsidR="00B32410">
        <w:trPr>
          <w:trHeight w:hRule="exact" w:val="855"/>
        </w:trPr>
        <w:tc>
          <w:tcPr>
            <w:tcW w:w="9654" w:type="dxa"/>
            <w:gridSpan w:val="2"/>
            <w:shd w:val="clear" w:color="000000" w:fill="FFFFFF"/>
            <w:tcMar>
              <w:left w:w="34" w:type="dxa"/>
              <w:right w:w="34" w:type="dxa"/>
            </w:tcMar>
          </w:tcPr>
          <w:p w:rsidR="00B32410" w:rsidRDefault="00B32410">
            <w:pPr>
              <w:spacing w:after="0" w:line="240" w:lineRule="auto"/>
              <w:rPr>
                <w:sz w:val="24"/>
                <w:szCs w:val="24"/>
              </w:rPr>
            </w:pPr>
          </w:p>
          <w:p w:rsidR="00B32410" w:rsidRDefault="00AF703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32410">
        <w:trPr>
          <w:trHeight w:hRule="exact" w:val="4912"/>
        </w:trPr>
        <w:tc>
          <w:tcPr>
            <w:tcW w:w="9654" w:type="dxa"/>
            <w:gridSpan w:val="2"/>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«Методы выборочных обследований» / Герасимова Н.О.. – Омск: Изд-во Омской гуманитарной академии, 0.</w:t>
            </w:r>
          </w:p>
          <w:p w:rsidR="00B32410" w:rsidRDefault="00AF703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32410" w:rsidRDefault="00AF703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32410" w:rsidRDefault="00AF703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32410">
        <w:trPr>
          <w:trHeight w:hRule="exact" w:val="138"/>
        </w:trPr>
        <w:tc>
          <w:tcPr>
            <w:tcW w:w="285" w:type="dxa"/>
          </w:tcPr>
          <w:p w:rsidR="00B32410" w:rsidRDefault="00B32410"/>
        </w:tc>
        <w:tc>
          <w:tcPr>
            <w:tcW w:w="9356" w:type="dxa"/>
          </w:tcPr>
          <w:p w:rsidR="00B32410" w:rsidRDefault="00B32410"/>
        </w:tc>
      </w:tr>
      <w:tr w:rsidR="00B32410">
        <w:trPr>
          <w:trHeight w:hRule="exact" w:val="855"/>
        </w:trPr>
        <w:tc>
          <w:tcPr>
            <w:tcW w:w="9654" w:type="dxa"/>
            <w:gridSpan w:val="2"/>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32410" w:rsidRDefault="00AF7033">
            <w:pPr>
              <w:spacing w:after="0" w:line="240" w:lineRule="auto"/>
              <w:rPr>
                <w:sz w:val="24"/>
                <w:szCs w:val="24"/>
              </w:rPr>
            </w:pPr>
            <w:r>
              <w:rPr>
                <w:rFonts w:ascii="Times New Roman" w:hAnsi="Times New Roman" w:cs="Times New Roman"/>
                <w:b/>
                <w:color w:val="000000"/>
                <w:sz w:val="24"/>
                <w:szCs w:val="24"/>
              </w:rPr>
              <w:t>Основная:</w:t>
            </w:r>
          </w:p>
        </w:tc>
      </w:tr>
      <w:tr w:rsidR="00B32410">
        <w:trPr>
          <w:trHeight w:hRule="exact" w:val="826"/>
        </w:trPr>
        <w:tc>
          <w:tcPr>
            <w:tcW w:w="9654" w:type="dxa"/>
            <w:gridSpan w:val="2"/>
            <w:shd w:val="clear" w:color="000000" w:fill="FFFFFF"/>
            <w:tcMar>
              <w:left w:w="34" w:type="dxa"/>
              <w:right w:w="34" w:type="dxa"/>
            </w:tcMar>
          </w:tcPr>
          <w:p w:rsidR="00B32410" w:rsidRDefault="00AF70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социологического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Выборочный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Могильчак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Меренков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11E4E">
                <w:rPr>
                  <w:rStyle w:val="a3"/>
                </w:rPr>
                <w:t>https://urait.ru/bcode/453270</w:t>
              </w:r>
            </w:hyperlink>
            <w:r>
              <w:t xml:space="preserve"> </w:t>
            </w:r>
          </w:p>
        </w:tc>
      </w:tr>
      <w:tr w:rsidR="00B32410">
        <w:trPr>
          <w:trHeight w:hRule="exact" w:val="1366"/>
        </w:trPr>
        <w:tc>
          <w:tcPr>
            <w:tcW w:w="9654" w:type="dxa"/>
            <w:gridSpan w:val="2"/>
            <w:shd w:val="clear" w:color="000000" w:fill="FFFFFF"/>
            <w:tcMar>
              <w:left w:w="34" w:type="dxa"/>
              <w:right w:w="34" w:type="dxa"/>
            </w:tcMar>
          </w:tcPr>
          <w:p w:rsidR="00B32410" w:rsidRDefault="00AF703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Капралова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Капралова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Потахова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Парик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Флуд</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Долотовская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Курышева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Силаева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Нерадовская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Лаптев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978-5-534-10130-0.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11E4E">
                <w:rPr>
                  <w:rStyle w:val="a3"/>
                </w:rPr>
                <w:t>https://urait.ru/bcode/475471</w:t>
              </w:r>
            </w:hyperlink>
            <w:r>
              <w:t xml:space="preserve"> </w:t>
            </w:r>
          </w:p>
        </w:tc>
      </w:tr>
      <w:tr w:rsidR="00B32410">
        <w:trPr>
          <w:trHeight w:hRule="exact" w:val="826"/>
        </w:trPr>
        <w:tc>
          <w:tcPr>
            <w:tcW w:w="9654" w:type="dxa"/>
            <w:gridSpan w:val="2"/>
            <w:shd w:val="clear" w:color="000000" w:fill="FFFFFF"/>
            <w:tcMar>
              <w:left w:w="34" w:type="dxa"/>
              <w:right w:w="34" w:type="dxa"/>
            </w:tcMar>
          </w:tcPr>
          <w:p w:rsidR="00B32410" w:rsidRDefault="00AF703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Дуброва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Миронкина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Сиротин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978-5-534-00616-2.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11E4E">
                <w:rPr>
                  <w:rStyle w:val="a3"/>
                </w:rPr>
                <w:t>https://urait.ru/bcode/469022</w:t>
              </w:r>
            </w:hyperlink>
            <w:r>
              <w:t xml:space="preserve"> </w:t>
            </w:r>
          </w:p>
        </w:tc>
      </w:tr>
      <w:tr w:rsidR="00B32410">
        <w:trPr>
          <w:trHeight w:hRule="exact" w:val="277"/>
        </w:trPr>
        <w:tc>
          <w:tcPr>
            <w:tcW w:w="285" w:type="dxa"/>
          </w:tcPr>
          <w:p w:rsidR="00B32410" w:rsidRDefault="00B32410"/>
        </w:tc>
        <w:tc>
          <w:tcPr>
            <w:tcW w:w="9370"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i/>
                <w:color w:val="000000"/>
                <w:sz w:val="24"/>
                <w:szCs w:val="24"/>
              </w:rPr>
              <w:t>Дополнительная:</w:t>
            </w:r>
          </w:p>
        </w:tc>
      </w:tr>
      <w:tr w:rsidR="00B32410">
        <w:trPr>
          <w:trHeight w:hRule="exact" w:val="26"/>
        </w:trPr>
        <w:tc>
          <w:tcPr>
            <w:tcW w:w="9654" w:type="dxa"/>
            <w:gridSpan w:val="2"/>
            <w:vMerge w:val="restart"/>
            <w:shd w:val="clear" w:color="000000" w:fill="FFFFFF"/>
            <w:tcMar>
              <w:left w:w="34" w:type="dxa"/>
              <w:right w:w="34" w:type="dxa"/>
            </w:tcMar>
          </w:tcPr>
          <w:p w:rsidR="00B32410" w:rsidRDefault="00AF70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арифметики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эконометрики.</w:t>
            </w:r>
            <w:r>
              <w:t xml:space="preserve"> </w:t>
            </w:r>
            <w:r>
              <w:rPr>
                <w:rFonts w:ascii="Times New Roman" w:hAnsi="Times New Roman" w:cs="Times New Roman"/>
                <w:color w:val="000000"/>
                <w:sz w:val="24"/>
                <w:szCs w:val="24"/>
              </w:rPr>
              <w:t>Учебно-справочное</w:t>
            </w:r>
            <w:r>
              <w:t xml:space="preserve"> </w:t>
            </w:r>
            <w:r>
              <w:rPr>
                <w:rFonts w:ascii="Times New Roman" w:hAnsi="Times New Roman" w:cs="Times New Roman"/>
                <w:color w:val="000000"/>
                <w:sz w:val="24"/>
                <w:szCs w:val="24"/>
              </w:rPr>
              <w:t>пособие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Путко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Тришин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11E4E">
                <w:rPr>
                  <w:rStyle w:val="a3"/>
                </w:rPr>
                <w:t>https://urait.ru/bcode/425064</w:t>
              </w:r>
            </w:hyperlink>
            <w:r>
              <w:t xml:space="preserve"> </w:t>
            </w:r>
          </w:p>
        </w:tc>
      </w:tr>
      <w:tr w:rsidR="00B32410">
        <w:trPr>
          <w:trHeight w:hRule="exact" w:val="1069"/>
        </w:trPr>
        <w:tc>
          <w:tcPr>
            <w:tcW w:w="9654" w:type="dxa"/>
            <w:gridSpan w:val="2"/>
            <w:vMerge/>
            <w:shd w:val="clear" w:color="000000" w:fill="FFFFFF"/>
            <w:tcMar>
              <w:left w:w="34" w:type="dxa"/>
              <w:right w:w="34" w:type="dxa"/>
            </w:tcMar>
          </w:tcPr>
          <w:p w:rsidR="00B32410" w:rsidRDefault="00B32410"/>
        </w:tc>
      </w:tr>
    </w:tbl>
    <w:p w:rsidR="00B32410" w:rsidRDefault="00AF70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410">
        <w:trPr>
          <w:trHeight w:hRule="exact" w:val="555"/>
        </w:trPr>
        <w:tc>
          <w:tcPr>
            <w:tcW w:w="9654" w:type="dxa"/>
            <w:shd w:val="clear" w:color="000000" w:fill="FFFFFF"/>
            <w:tcMar>
              <w:left w:w="34" w:type="dxa"/>
              <w:right w:w="34" w:type="dxa"/>
            </w:tcMar>
          </w:tcPr>
          <w:p w:rsidR="00B32410" w:rsidRDefault="00AF7033">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Миркин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978-5-9916-5009-0.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11E4E">
                <w:rPr>
                  <w:rStyle w:val="a3"/>
                </w:rPr>
                <w:t>https://urait.ru/bcode/450262</w:t>
              </w:r>
            </w:hyperlink>
            <w:r>
              <w:t xml:space="preserve"> </w:t>
            </w:r>
          </w:p>
        </w:tc>
      </w:tr>
      <w:tr w:rsidR="00B32410">
        <w:trPr>
          <w:trHeight w:hRule="exact" w:val="826"/>
        </w:trPr>
        <w:tc>
          <w:tcPr>
            <w:tcW w:w="9654" w:type="dxa"/>
            <w:shd w:val="clear" w:color="000000" w:fill="FFFFFF"/>
            <w:tcMar>
              <w:left w:w="34" w:type="dxa"/>
              <w:right w:w="34" w:type="dxa"/>
            </w:tcMar>
          </w:tcPr>
          <w:p w:rsidR="00B32410" w:rsidRDefault="00AF703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Тавокин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978-5-534-07728-5.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11E4E">
                <w:rPr>
                  <w:rStyle w:val="a3"/>
                </w:rPr>
                <w:t>https://urait.ru/bcode/472159</w:t>
              </w:r>
            </w:hyperlink>
            <w:r>
              <w:t xml:space="preserve"> </w:t>
            </w:r>
          </w:p>
        </w:tc>
      </w:tr>
      <w:tr w:rsidR="00B32410">
        <w:trPr>
          <w:trHeight w:hRule="exact" w:val="826"/>
        </w:trPr>
        <w:tc>
          <w:tcPr>
            <w:tcW w:w="9654" w:type="dxa"/>
            <w:shd w:val="clear" w:color="000000" w:fill="FFFFFF"/>
            <w:tcMar>
              <w:left w:w="34" w:type="dxa"/>
              <w:right w:w="34" w:type="dxa"/>
            </w:tcMar>
          </w:tcPr>
          <w:p w:rsidR="00B32410" w:rsidRDefault="00AF703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сельского</w:t>
            </w:r>
            <w:r>
              <w:t xml:space="preserve"> </w:t>
            </w:r>
            <w:r>
              <w:rPr>
                <w:rFonts w:ascii="Times New Roman" w:hAnsi="Times New Roman" w:cs="Times New Roman"/>
                <w:color w:val="000000"/>
                <w:sz w:val="24"/>
                <w:szCs w:val="24"/>
              </w:rPr>
              <w:t>хозяйства:</w:t>
            </w:r>
            <w:r>
              <w:t xml:space="preserve"> </w:t>
            </w:r>
            <w:r>
              <w:rPr>
                <w:rFonts w:ascii="Times New Roman" w:hAnsi="Times New Roman" w:cs="Times New Roman"/>
                <w:color w:val="000000"/>
                <w:sz w:val="24"/>
                <w:szCs w:val="24"/>
              </w:rPr>
              <w:t>статистическое</w:t>
            </w:r>
            <w:r>
              <w:t xml:space="preserve"> </w:t>
            </w:r>
            <w:r>
              <w:rPr>
                <w:rFonts w:ascii="Times New Roman" w:hAnsi="Times New Roman" w:cs="Times New Roman"/>
                <w:color w:val="000000"/>
                <w:sz w:val="24"/>
                <w:szCs w:val="24"/>
              </w:rPr>
              <w:t>наблюдение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Романцева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11E4E">
                <w:rPr>
                  <w:rStyle w:val="a3"/>
                </w:rPr>
                <w:t>https://urait.ru/bcode/476278</w:t>
              </w:r>
            </w:hyperlink>
            <w:r>
              <w:t xml:space="preserve"> </w:t>
            </w:r>
          </w:p>
        </w:tc>
      </w:tr>
      <w:tr w:rsidR="00B32410">
        <w:trPr>
          <w:trHeight w:hRule="exact" w:val="826"/>
        </w:trPr>
        <w:tc>
          <w:tcPr>
            <w:tcW w:w="9654" w:type="dxa"/>
            <w:shd w:val="clear" w:color="000000" w:fill="FFFFFF"/>
            <w:tcMar>
              <w:left w:w="34" w:type="dxa"/>
              <w:right w:w="34" w:type="dxa"/>
            </w:tcMar>
          </w:tcPr>
          <w:p w:rsidR="00B32410" w:rsidRDefault="00AF703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Стефанова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Кочуренко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Снегурова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978-5-534-01267-5.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11E4E">
                <w:rPr>
                  <w:rStyle w:val="a3"/>
                </w:rPr>
                <w:t>https://urait.ru/bcode/469589</w:t>
              </w:r>
            </w:hyperlink>
            <w:r>
              <w:t xml:space="preserve"> </w:t>
            </w:r>
          </w:p>
        </w:tc>
      </w:tr>
      <w:tr w:rsidR="00B32410">
        <w:trPr>
          <w:trHeight w:hRule="exact" w:val="585"/>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32410">
        <w:trPr>
          <w:trHeight w:hRule="exact" w:val="9751"/>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C11E4E">
                <w:rPr>
                  <w:rStyle w:val="a3"/>
                  <w:rFonts w:ascii="Times New Roman" w:hAnsi="Times New Roman" w:cs="Times New Roman"/>
                  <w:sz w:val="24"/>
                  <w:szCs w:val="24"/>
                </w:rPr>
                <w:t>http://www.iprbookshop.ru</w:t>
              </w:r>
            </w:hyperlink>
          </w:p>
          <w:p w:rsidR="00B32410" w:rsidRDefault="00AF703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C11E4E">
                <w:rPr>
                  <w:rStyle w:val="a3"/>
                  <w:rFonts w:ascii="Times New Roman" w:hAnsi="Times New Roman" w:cs="Times New Roman"/>
                  <w:sz w:val="24"/>
                  <w:szCs w:val="24"/>
                </w:rPr>
                <w:t>http://biblio-online.ru</w:t>
              </w:r>
            </w:hyperlink>
          </w:p>
          <w:p w:rsidR="00B32410" w:rsidRDefault="00AF703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C11E4E">
                <w:rPr>
                  <w:rStyle w:val="a3"/>
                  <w:rFonts w:ascii="Times New Roman" w:hAnsi="Times New Roman" w:cs="Times New Roman"/>
                  <w:sz w:val="24"/>
                  <w:szCs w:val="24"/>
                </w:rPr>
                <w:t>http://window.edu.ru/</w:t>
              </w:r>
            </w:hyperlink>
          </w:p>
          <w:p w:rsidR="00B32410" w:rsidRDefault="00AF703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C11E4E">
                <w:rPr>
                  <w:rStyle w:val="a3"/>
                  <w:rFonts w:ascii="Times New Roman" w:hAnsi="Times New Roman" w:cs="Times New Roman"/>
                  <w:sz w:val="24"/>
                  <w:szCs w:val="24"/>
                </w:rPr>
                <w:t>http://elibrary.ru</w:t>
              </w:r>
            </w:hyperlink>
          </w:p>
          <w:p w:rsidR="00B32410" w:rsidRDefault="00AF703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C11E4E">
                <w:rPr>
                  <w:rStyle w:val="a3"/>
                  <w:rFonts w:ascii="Times New Roman" w:hAnsi="Times New Roman" w:cs="Times New Roman"/>
                  <w:sz w:val="24"/>
                  <w:szCs w:val="24"/>
                </w:rPr>
                <w:t>http://www.sciencedirect.com</w:t>
              </w:r>
            </w:hyperlink>
          </w:p>
          <w:p w:rsidR="00B32410" w:rsidRDefault="00AF703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B32410" w:rsidRDefault="00AF703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C11E4E">
                <w:rPr>
                  <w:rStyle w:val="a3"/>
                  <w:rFonts w:ascii="Times New Roman" w:hAnsi="Times New Roman" w:cs="Times New Roman"/>
                  <w:sz w:val="24"/>
                  <w:szCs w:val="24"/>
                </w:rPr>
                <w:t>http://journals.cambridge.org</w:t>
              </w:r>
            </w:hyperlink>
          </w:p>
          <w:p w:rsidR="00B32410" w:rsidRDefault="00AF703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C11E4E">
                <w:rPr>
                  <w:rStyle w:val="a3"/>
                  <w:rFonts w:ascii="Times New Roman" w:hAnsi="Times New Roman" w:cs="Times New Roman"/>
                  <w:sz w:val="24"/>
                  <w:szCs w:val="24"/>
                </w:rPr>
                <w:t>http://www.oxfordjoumals.org</w:t>
              </w:r>
            </w:hyperlink>
          </w:p>
          <w:p w:rsidR="00B32410" w:rsidRDefault="00AF703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C11E4E">
                <w:rPr>
                  <w:rStyle w:val="a3"/>
                  <w:rFonts w:ascii="Times New Roman" w:hAnsi="Times New Roman" w:cs="Times New Roman"/>
                  <w:sz w:val="24"/>
                  <w:szCs w:val="24"/>
                </w:rPr>
                <w:t>http://dic.academic.ru/</w:t>
              </w:r>
            </w:hyperlink>
          </w:p>
          <w:p w:rsidR="00B32410" w:rsidRDefault="00AF703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C11E4E">
                <w:rPr>
                  <w:rStyle w:val="a3"/>
                  <w:rFonts w:ascii="Times New Roman" w:hAnsi="Times New Roman" w:cs="Times New Roman"/>
                  <w:sz w:val="24"/>
                  <w:szCs w:val="24"/>
                </w:rPr>
                <w:t>http://www.benran.ru</w:t>
              </w:r>
            </w:hyperlink>
          </w:p>
          <w:p w:rsidR="00B32410" w:rsidRDefault="00AF703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C11E4E">
                <w:rPr>
                  <w:rStyle w:val="a3"/>
                  <w:rFonts w:ascii="Times New Roman" w:hAnsi="Times New Roman" w:cs="Times New Roman"/>
                  <w:sz w:val="24"/>
                  <w:szCs w:val="24"/>
                </w:rPr>
                <w:t>http://www.gks.ru</w:t>
              </w:r>
            </w:hyperlink>
          </w:p>
          <w:p w:rsidR="00B32410" w:rsidRDefault="00AF703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C11E4E">
                <w:rPr>
                  <w:rStyle w:val="a3"/>
                  <w:rFonts w:ascii="Times New Roman" w:hAnsi="Times New Roman" w:cs="Times New Roman"/>
                  <w:sz w:val="24"/>
                  <w:szCs w:val="24"/>
                </w:rPr>
                <w:t>http://diss.rsl.ru</w:t>
              </w:r>
            </w:hyperlink>
          </w:p>
          <w:p w:rsidR="00B32410" w:rsidRDefault="00AF703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C11E4E">
                <w:rPr>
                  <w:rStyle w:val="a3"/>
                  <w:rFonts w:ascii="Times New Roman" w:hAnsi="Times New Roman" w:cs="Times New Roman"/>
                  <w:sz w:val="24"/>
                  <w:szCs w:val="24"/>
                </w:rPr>
                <w:t>http://ru.spinform.ru</w:t>
              </w:r>
            </w:hyperlink>
          </w:p>
          <w:p w:rsidR="00B32410" w:rsidRDefault="00AF703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32410" w:rsidRDefault="00AF70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32410">
        <w:trPr>
          <w:trHeight w:hRule="exact" w:val="314"/>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32410">
        <w:trPr>
          <w:trHeight w:hRule="exact" w:val="1706"/>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B32410" w:rsidRDefault="00AF70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410">
        <w:trPr>
          <w:trHeight w:hRule="exact" w:val="12108"/>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32410" w:rsidRDefault="00AF703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32410" w:rsidRDefault="00AF703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32410" w:rsidRDefault="00AF703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32410" w:rsidRDefault="00AF703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32410" w:rsidRDefault="00AF703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32410" w:rsidRDefault="00AF703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32410" w:rsidRDefault="00AF703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32410" w:rsidRDefault="00AF703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32410" w:rsidRDefault="00AF703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32410" w:rsidRDefault="00AF703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32410">
        <w:trPr>
          <w:trHeight w:hRule="exact" w:val="855"/>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32410">
        <w:trPr>
          <w:trHeight w:hRule="exact" w:val="2427"/>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32410" w:rsidRDefault="00B32410">
            <w:pPr>
              <w:spacing w:after="0" w:line="240" w:lineRule="auto"/>
              <w:jc w:val="both"/>
              <w:rPr>
                <w:sz w:val="24"/>
                <w:szCs w:val="24"/>
              </w:rPr>
            </w:pPr>
          </w:p>
          <w:p w:rsidR="00B32410" w:rsidRDefault="00AF703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32410" w:rsidRDefault="00AF703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32410" w:rsidRDefault="00AF703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32410" w:rsidRDefault="00AF703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32410" w:rsidRDefault="00AF7033">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B32410" w:rsidRDefault="00AF70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410">
        <w:trPr>
          <w:trHeight w:hRule="exact" w:val="826"/>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B32410" w:rsidRDefault="00B32410">
            <w:pPr>
              <w:spacing w:after="0" w:line="240" w:lineRule="auto"/>
              <w:jc w:val="both"/>
              <w:rPr>
                <w:sz w:val="24"/>
                <w:szCs w:val="24"/>
              </w:rPr>
            </w:pPr>
          </w:p>
          <w:p w:rsidR="00B32410" w:rsidRDefault="00AF703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C11E4E">
                <w:rPr>
                  <w:rStyle w:val="a3"/>
                  <w:rFonts w:ascii="Times New Roman" w:hAnsi="Times New Roman" w:cs="Times New Roman"/>
                  <w:sz w:val="24"/>
                  <w:szCs w:val="24"/>
                </w:rPr>
                <w:t>http://www.president.kremlin.ru</w:t>
              </w:r>
            </w:hyperlink>
          </w:p>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C11E4E">
                <w:rPr>
                  <w:rStyle w:val="a3"/>
                  <w:rFonts w:ascii="Times New Roman" w:hAnsi="Times New Roman" w:cs="Times New Roman"/>
                  <w:sz w:val="24"/>
                  <w:szCs w:val="24"/>
                </w:rPr>
                <w:t>http://www.ict.edu.ru</w:t>
              </w:r>
            </w:hyperlink>
          </w:p>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C11E4E">
                <w:rPr>
                  <w:rStyle w:val="a3"/>
                  <w:rFonts w:ascii="Times New Roman" w:hAnsi="Times New Roman" w:cs="Times New Roman"/>
                  <w:sz w:val="24"/>
                  <w:szCs w:val="24"/>
                </w:rPr>
                <w:t>http://pravo.gov.ru</w:t>
              </w:r>
            </w:hyperlink>
          </w:p>
        </w:tc>
      </w:tr>
      <w:tr w:rsidR="00B32410">
        <w:trPr>
          <w:trHeight w:hRule="exact" w:val="304"/>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C11E4E">
                <w:rPr>
                  <w:rStyle w:val="a3"/>
                  <w:rFonts w:ascii="Times New Roman" w:hAnsi="Times New Roman" w:cs="Times New Roman"/>
                  <w:sz w:val="24"/>
                  <w:szCs w:val="24"/>
                </w:rPr>
                <w:t>http://edu.garant.ru/omga/</w:t>
              </w:r>
            </w:hyperlink>
          </w:p>
        </w:tc>
      </w:tr>
      <w:tr w:rsidR="00B32410">
        <w:trPr>
          <w:trHeight w:hRule="exact" w:val="585"/>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C11E4E">
                <w:rPr>
                  <w:rStyle w:val="a3"/>
                  <w:rFonts w:ascii="Times New Roman" w:hAnsi="Times New Roman" w:cs="Times New Roman"/>
                  <w:sz w:val="24"/>
                  <w:szCs w:val="24"/>
                </w:rPr>
                <w:t>http://www.consultant.ru/edu/student/study/</w:t>
              </w:r>
            </w:hyperlink>
          </w:p>
        </w:tc>
      </w:tr>
      <w:tr w:rsidR="00B32410">
        <w:trPr>
          <w:trHeight w:hRule="exact" w:val="314"/>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32410">
        <w:trPr>
          <w:trHeight w:hRule="exact" w:val="7587"/>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32410" w:rsidRDefault="00AF703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32410" w:rsidRDefault="00AF703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32410" w:rsidRDefault="00AF703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32410" w:rsidRDefault="00AF703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32410" w:rsidRDefault="00AF703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32410" w:rsidRDefault="00AF703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32410" w:rsidRDefault="00AF703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32410" w:rsidRDefault="00AF703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32410" w:rsidRDefault="00AF703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32410" w:rsidRDefault="00AF703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32410" w:rsidRDefault="00AF703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32410" w:rsidRDefault="00AF703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32410" w:rsidRDefault="00AF703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32410">
        <w:trPr>
          <w:trHeight w:hRule="exact" w:val="277"/>
        </w:trPr>
        <w:tc>
          <w:tcPr>
            <w:tcW w:w="9640" w:type="dxa"/>
          </w:tcPr>
          <w:p w:rsidR="00B32410" w:rsidRDefault="00B32410"/>
        </w:tc>
      </w:tr>
      <w:tr w:rsidR="00B32410">
        <w:trPr>
          <w:trHeight w:hRule="exact" w:val="585"/>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32410">
        <w:trPr>
          <w:trHeight w:hRule="exact" w:val="3083"/>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2410" w:rsidRDefault="00AF703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32410" w:rsidRDefault="00AF703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B32410" w:rsidRDefault="00AF70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410">
        <w:trPr>
          <w:trHeight w:hRule="exact" w:val="11103"/>
        </w:trPr>
        <w:tc>
          <w:tcPr>
            <w:tcW w:w="9654" w:type="dxa"/>
            <w:shd w:val="clear" w:color="000000" w:fill="FFFFFF"/>
            <w:tcMar>
              <w:left w:w="34" w:type="dxa"/>
              <w:right w:w="34" w:type="dxa"/>
            </w:tcMar>
          </w:tcPr>
          <w:p w:rsidR="00B32410" w:rsidRDefault="00AF7033">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32410" w:rsidRDefault="00AF703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32410" w:rsidRDefault="00AF703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B32410" w:rsidRDefault="00AF703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32410">
        <w:trPr>
          <w:trHeight w:hRule="exact" w:val="3830"/>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B32410">
        <w:trPr>
          <w:trHeight w:hRule="exact" w:val="457"/>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w:t>
            </w:r>
          </w:p>
        </w:tc>
      </w:tr>
    </w:tbl>
    <w:p w:rsidR="00B32410" w:rsidRDefault="00AF70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2410">
        <w:trPr>
          <w:trHeight w:hRule="exact" w:val="2207"/>
        </w:trPr>
        <w:tc>
          <w:tcPr>
            <w:tcW w:w="9654" w:type="dxa"/>
            <w:shd w:val="clear" w:color="000000" w:fill="FFFFFF"/>
            <w:tcMar>
              <w:left w:w="34" w:type="dxa"/>
              <w:right w:w="34" w:type="dxa"/>
            </w:tcMar>
          </w:tcPr>
          <w:p w:rsidR="00B32410" w:rsidRDefault="00AF7033">
            <w:pPr>
              <w:spacing w:after="0" w:line="240" w:lineRule="auto"/>
              <w:rPr>
                <w:sz w:val="24"/>
                <w:szCs w:val="24"/>
              </w:rPr>
            </w:pPr>
            <w:r>
              <w:rPr>
                <w:rFonts w:ascii="Times New Roman" w:hAnsi="Times New Roman" w:cs="Times New Roman"/>
                <w:color w:val="000000"/>
                <w:sz w:val="24"/>
                <w:szCs w:val="24"/>
              </w:rPr>
              <w:lastRenderedPageBreak/>
              <w:t>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32410" w:rsidRDefault="00B32410"/>
    <w:sectPr w:rsidR="00B324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F7033"/>
    <w:rsid w:val="00B32410"/>
    <w:rsid w:val="00BE36EB"/>
    <w:rsid w:val="00C11E4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EFACE9-52B9-4842-90B5-280590D0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7033"/>
    <w:rPr>
      <w:color w:val="0563C1" w:themeColor="hyperlink"/>
      <w:u w:val="single"/>
    </w:rPr>
  </w:style>
  <w:style w:type="character" w:styleId="a4">
    <w:name w:val="Unresolved Mention"/>
    <w:basedOn w:val="a0"/>
    <w:uiPriority w:val="99"/>
    <w:semiHidden/>
    <w:unhideWhenUsed/>
    <w:rsid w:val="00C11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25064"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69022" TargetMode="External"/><Relationship Id="rId11" Type="http://schemas.openxmlformats.org/officeDocument/2006/relationships/hyperlink" Target="https://urait.ru/bcode/469589" TargetMode="External"/><Relationship Id="rId24" Type="http://schemas.openxmlformats.org/officeDocument/2006/relationships/hyperlink" Target="http://ru.spinform.ru" TargetMode="External"/><Relationship Id="rId32" Type="http://schemas.openxmlformats.org/officeDocument/2006/relationships/hyperlink" Target="http://www.biblio-online.ru" TargetMode="External"/><Relationship Id="rId5" Type="http://schemas.openxmlformats.org/officeDocument/2006/relationships/hyperlink" Target="https://urait.ru/bcode/475471"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76278" TargetMode="External"/><Relationship Id="rId19" Type="http://schemas.openxmlformats.org/officeDocument/2006/relationships/hyperlink" Target="http://www.oxfordjoumals.org"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53270" TargetMode="External"/><Relationship Id="rId9" Type="http://schemas.openxmlformats.org/officeDocument/2006/relationships/hyperlink" Target="https://urait.ru/bcode/47215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edu.garant.ru/omga/" TargetMode="External"/><Relationship Id="rId35" Type="http://schemas.openxmlformats.org/officeDocument/2006/relationships/theme" Target="theme/theme1.xml"/><Relationship Id="rId8" Type="http://schemas.openxmlformats.org/officeDocument/2006/relationships/hyperlink" Target="https://urait.ru/bcode/450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6885</Words>
  <Characters>39251</Characters>
  <Application>Microsoft Office Word</Application>
  <DocSecurity>0</DocSecurity>
  <Lines>327</Lines>
  <Paragraphs>92</Paragraphs>
  <ScaleCrop>false</ScaleCrop>
  <Company>diakov.net</Company>
  <LinksUpToDate>false</LinksUpToDate>
  <CharactersWithSpaces>46044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2021-2022_ФГОС3++2021_Бак-ОФО-Э(БАиОСИ)(21)_plx_Методы выборочных обследований</dc:title>
  <dc:creator>FastReport.NET</dc:creator>
  <cp:lastModifiedBy>Mark Bernstorf</cp:lastModifiedBy>
  <cp:revision>4</cp:revision>
  <dcterms:created xsi:type="dcterms:W3CDTF">2022-02-26T11:57:00Z</dcterms:created>
  <dcterms:modified xsi:type="dcterms:W3CDTF">2022-11-12T09:57:00Z</dcterms:modified>
</cp:coreProperties>
</file>